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35668" w14:textId="77777777" w:rsidR="004C2F57" w:rsidRPr="00CF03CC" w:rsidRDefault="004C2F57" w:rsidP="00995327">
      <w:pPr>
        <w:tabs>
          <w:tab w:val="center" w:pos="4536"/>
          <w:tab w:val="right" w:pos="9072"/>
        </w:tabs>
        <w:spacing w:before="100" w:beforeAutospacing="1" w:after="0" w:line="240" w:lineRule="auto"/>
        <w:ind w:left="-1134"/>
        <w:rPr>
          <w:rFonts w:ascii="Arial" w:eastAsia="Times New Roman" w:hAnsi="Arial" w:cs="Arial"/>
          <w:b/>
          <w:sz w:val="18"/>
          <w:szCs w:val="18"/>
          <w:lang w:eastAsia="pl-PL"/>
        </w:rPr>
      </w:pPr>
      <w:r w:rsidRPr="00CF03CC">
        <w:rPr>
          <w:rFonts w:eastAsia="Times New Roman"/>
          <w:szCs w:val="24"/>
          <w:lang w:eastAsia="pl-PL"/>
        </w:rPr>
        <w:tab/>
      </w:r>
    </w:p>
    <w:p w14:paraId="11D6BEEF" w14:textId="77777777" w:rsidR="004C2F57" w:rsidRPr="00CF03CC" w:rsidRDefault="004C2F57" w:rsidP="004C2F57">
      <w:pPr>
        <w:tabs>
          <w:tab w:val="left" w:pos="1440"/>
        </w:tabs>
        <w:spacing w:line="240" w:lineRule="auto"/>
        <w:rPr>
          <w:rFonts w:eastAsia="Times New Roman"/>
          <w:szCs w:val="24"/>
          <w:lang w:eastAsia="pl-PL"/>
        </w:rPr>
      </w:pPr>
    </w:p>
    <w:p w14:paraId="7667808E" w14:textId="211C8EE2" w:rsidR="004C2F57" w:rsidRPr="00CF03CC" w:rsidRDefault="004C2F57" w:rsidP="004C2F57">
      <w:pPr>
        <w:spacing w:line="240" w:lineRule="auto"/>
        <w:jc w:val="right"/>
        <w:rPr>
          <w:rFonts w:ascii="Arial" w:eastAsia="Times New Roman" w:hAnsi="Arial" w:cs="Arial"/>
          <w:i/>
          <w:iCs/>
          <w:sz w:val="16"/>
          <w:szCs w:val="20"/>
          <w:lang w:eastAsia="pl-PL"/>
        </w:rPr>
      </w:pPr>
      <w:r w:rsidRPr="00CF03CC">
        <w:rPr>
          <w:rFonts w:ascii="Arial" w:eastAsia="Times New Roman" w:hAnsi="Arial" w:cs="Arial"/>
          <w:b/>
          <w:i/>
          <w:iCs/>
          <w:sz w:val="16"/>
          <w:szCs w:val="20"/>
          <w:lang w:eastAsia="pl-PL"/>
        </w:rPr>
        <w:t>Załącznik</w:t>
      </w:r>
      <w:r w:rsidR="003B5AAC" w:rsidRPr="00CF03CC">
        <w:rPr>
          <w:rFonts w:ascii="Arial" w:eastAsia="Times New Roman" w:hAnsi="Arial" w:cs="Arial"/>
          <w:b/>
          <w:i/>
          <w:iCs/>
          <w:sz w:val="16"/>
          <w:szCs w:val="20"/>
          <w:lang w:eastAsia="pl-PL"/>
        </w:rPr>
        <w:t xml:space="preserve"> </w:t>
      </w:r>
      <w:r w:rsidRPr="00CF03CC">
        <w:rPr>
          <w:rFonts w:ascii="Arial" w:eastAsia="Times New Roman" w:hAnsi="Arial" w:cs="Arial"/>
          <w:b/>
          <w:i/>
          <w:iCs/>
          <w:sz w:val="16"/>
          <w:szCs w:val="20"/>
          <w:lang w:eastAsia="pl-PL"/>
        </w:rPr>
        <w:t>nr</w:t>
      </w:r>
      <w:r w:rsidR="003B5AAC" w:rsidRPr="00CF03CC">
        <w:rPr>
          <w:rFonts w:ascii="Arial" w:eastAsia="Times New Roman" w:hAnsi="Arial" w:cs="Arial"/>
          <w:b/>
          <w:i/>
          <w:iCs/>
          <w:sz w:val="16"/>
          <w:szCs w:val="20"/>
          <w:lang w:eastAsia="pl-PL"/>
        </w:rPr>
        <w:t xml:space="preserve"> </w:t>
      </w:r>
      <w:r w:rsidR="00ED5488">
        <w:rPr>
          <w:rFonts w:ascii="Arial" w:eastAsia="Times New Roman" w:hAnsi="Arial" w:cs="Arial"/>
          <w:b/>
          <w:i/>
          <w:iCs/>
          <w:sz w:val="16"/>
          <w:szCs w:val="20"/>
          <w:lang w:eastAsia="pl-PL"/>
        </w:rPr>
        <w:t>3</w:t>
      </w:r>
      <w:r w:rsidR="00DD12CE">
        <w:rPr>
          <w:rFonts w:ascii="Arial" w:eastAsia="Times New Roman" w:hAnsi="Arial" w:cs="Arial"/>
          <w:b/>
          <w:i/>
          <w:iCs/>
          <w:sz w:val="16"/>
          <w:szCs w:val="20"/>
          <w:lang w:eastAsia="pl-PL"/>
        </w:rPr>
        <w:t xml:space="preserve"> </w:t>
      </w:r>
      <w:r w:rsidRPr="00CF03CC">
        <w:rPr>
          <w:rFonts w:ascii="Arial" w:eastAsia="Times New Roman" w:hAnsi="Arial" w:cs="Arial"/>
          <w:i/>
          <w:iCs/>
          <w:sz w:val="16"/>
          <w:szCs w:val="20"/>
          <w:lang w:eastAsia="pl-PL"/>
        </w:rPr>
        <w:t>do</w:t>
      </w:r>
      <w:r w:rsidR="003B5AAC" w:rsidRPr="00CF03CC">
        <w:rPr>
          <w:rFonts w:ascii="Arial" w:eastAsia="Times New Roman" w:hAnsi="Arial" w:cs="Arial"/>
          <w:i/>
          <w:iCs/>
          <w:sz w:val="16"/>
          <w:szCs w:val="20"/>
          <w:lang w:eastAsia="pl-PL"/>
        </w:rPr>
        <w:t xml:space="preserve"> </w:t>
      </w:r>
      <w:r w:rsidRPr="00CF03CC">
        <w:rPr>
          <w:rFonts w:ascii="Arial" w:eastAsia="Times New Roman" w:hAnsi="Arial" w:cs="Arial"/>
          <w:i/>
          <w:iCs/>
          <w:sz w:val="16"/>
          <w:szCs w:val="20"/>
          <w:lang w:eastAsia="pl-PL"/>
        </w:rPr>
        <w:t>SWZ</w:t>
      </w:r>
    </w:p>
    <w:p w14:paraId="6EEC368B" w14:textId="68CEF653" w:rsidR="002159EB" w:rsidRPr="00CF03CC" w:rsidRDefault="004C2F57" w:rsidP="004E5149">
      <w:pPr>
        <w:tabs>
          <w:tab w:val="center" w:pos="4536"/>
          <w:tab w:val="right" w:pos="9072"/>
        </w:tabs>
        <w:spacing w:line="240" w:lineRule="auto"/>
        <w:jc w:val="right"/>
        <w:rPr>
          <w:b/>
          <w:sz w:val="24"/>
        </w:rPr>
      </w:pPr>
      <w:r w:rsidRPr="00CF03CC">
        <w:rPr>
          <w:rFonts w:ascii="Arial" w:hAnsi="Arial" w:cs="Arial"/>
          <w:i/>
          <w:iCs/>
          <w:sz w:val="16"/>
          <w:szCs w:val="20"/>
        </w:rPr>
        <w:t>znak:</w:t>
      </w:r>
      <w:r w:rsidR="003B5AAC" w:rsidRPr="00CF03CC">
        <w:rPr>
          <w:rFonts w:ascii="Arial" w:hAnsi="Arial" w:cs="Arial"/>
          <w:i/>
          <w:iCs/>
          <w:sz w:val="16"/>
          <w:szCs w:val="20"/>
        </w:rPr>
        <w:t xml:space="preserve"> </w:t>
      </w:r>
      <w:proofErr w:type="spellStart"/>
      <w:r w:rsidR="00ED5488">
        <w:rPr>
          <w:rFonts w:ascii="Arial" w:hAnsi="Arial" w:cs="Arial"/>
          <w:b/>
          <w:i/>
          <w:iCs/>
          <w:sz w:val="16"/>
          <w:szCs w:val="20"/>
        </w:rPr>
        <w:t>Szp</w:t>
      </w:r>
      <w:proofErr w:type="spellEnd"/>
      <w:r w:rsidR="00ED5488">
        <w:rPr>
          <w:rFonts w:ascii="Arial" w:hAnsi="Arial" w:cs="Arial"/>
          <w:b/>
          <w:i/>
          <w:iCs/>
          <w:sz w:val="16"/>
          <w:szCs w:val="20"/>
        </w:rPr>
        <w:t>/243-3</w:t>
      </w:r>
      <w:r w:rsidR="00EA54AD">
        <w:rPr>
          <w:rFonts w:ascii="Arial" w:hAnsi="Arial" w:cs="Arial"/>
          <w:b/>
          <w:i/>
          <w:iCs/>
          <w:sz w:val="16"/>
          <w:szCs w:val="20"/>
        </w:rPr>
        <w:t>42</w:t>
      </w:r>
      <w:r w:rsidR="00ED5488">
        <w:rPr>
          <w:rFonts w:ascii="Arial" w:hAnsi="Arial" w:cs="Arial"/>
          <w:b/>
          <w:i/>
          <w:iCs/>
          <w:sz w:val="16"/>
          <w:szCs w:val="20"/>
        </w:rPr>
        <w:t>/2025</w:t>
      </w:r>
    </w:p>
    <w:p w14:paraId="3DF6B48A" w14:textId="6AC73710" w:rsidR="002159EB" w:rsidRPr="00CF03CC" w:rsidRDefault="00065D60" w:rsidP="0041042B">
      <w:pPr>
        <w:jc w:val="center"/>
        <w:rPr>
          <w:b/>
          <w:sz w:val="24"/>
        </w:rPr>
      </w:pPr>
      <w:r w:rsidRPr="00CF03CC">
        <w:rPr>
          <w:b/>
          <w:sz w:val="24"/>
        </w:rPr>
        <w:t>OPIS</w:t>
      </w:r>
      <w:r w:rsidR="003B5AAC" w:rsidRPr="00CF03CC">
        <w:rPr>
          <w:b/>
          <w:sz w:val="24"/>
        </w:rPr>
        <w:t xml:space="preserve"> </w:t>
      </w:r>
      <w:r w:rsidRPr="00CF03CC">
        <w:rPr>
          <w:b/>
          <w:sz w:val="24"/>
        </w:rPr>
        <w:t>PRZEDMIOTU</w:t>
      </w:r>
      <w:r w:rsidR="003B5AAC" w:rsidRPr="00CF03CC">
        <w:rPr>
          <w:b/>
          <w:sz w:val="24"/>
        </w:rPr>
        <w:t xml:space="preserve"> </w:t>
      </w:r>
      <w:r w:rsidRPr="00CF03CC">
        <w:rPr>
          <w:b/>
          <w:sz w:val="24"/>
        </w:rPr>
        <w:t>ZAMÓWIENIA</w:t>
      </w:r>
    </w:p>
    <w:p w14:paraId="3C78DA4A" w14:textId="77777777" w:rsidR="002159EB" w:rsidRPr="00CF03CC" w:rsidRDefault="002159EB" w:rsidP="004E5149">
      <w:pPr>
        <w:rPr>
          <w:b/>
        </w:rPr>
      </w:pPr>
    </w:p>
    <w:sdt>
      <w:sdtPr>
        <w:rPr>
          <w:rFonts w:asciiTheme="minorHAnsi" w:eastAsiaTheme="minorHAnsi" w:hAnsiTheme="minorHAnsi" w:cstheme="minorBidi"/>
          <w:b w:val="0"/>
          <w:bCs w:val="0"/>
          <w:color w:val="auto"/>
          <w:sz w:val="22"/>
          <w:szCs w:val="22"/>
        </w:rPr>
        <w:id w:val="11571231"/>
        <w:docPartObj>
          <w:docPartGallery w:val="Table of Contents"/>
          <w:docPartUnique/>
        </w:docPartObj>
      </w:sdtPr>
      <w:sdtEndPr/>
      <w:sdtContent>
        <w:p w14:paraId="035B1FA7" w14:textId="77777777" w:rsidR="00BC5E35" w:rsidRPr="00CF03CC" w:rsidRDefault="00BC5E35" w:rsidP="00156793">
          <w:pPr>
            <w:pStyle w:val="Nagwekspisutreci"/>
            <w:spacing w:before="0" w:line="240" w:lineRule="auto"/>
          </w:pPr>
          <w:r w:rsidRPr="00CF03CC">
            <w:t>Spis</w:t>
          </w:r>
          <w:r w:rsidR="003B5AAC" w:rsidRPr="00CF03CC">
            <w:t xml:space="preserve"> </w:t>
          </w:r>
          <w:r w:rsidRPr="00CF03CC">
            <w:t>treści:</w:t>
          </w:r>
        </w:p>
        <w:p w14:paraId="1EA194D2" w14:textId="2C33655C" w:rsidR="003E7193" w:rsidRDefault="00241B1C">
          <w:pPr>
            <w:pStyle w:val="Spistreci1"/>
            <w:rPr>
              <w:rFonts w:eastAsiaTheme="minorEastAsia"/>
              <w:noProof/>
              <w:lang w:eastAsia="pl-PL"/>
            </w:rPr>
          </w:pPr>
          <w:r w:rsidRPr="00CF03CC">
            <w:fldChar w:fldCharType="begin"/>
          </w:r>
          <w:r w:rsidR="00BC5E35" w:rsidRPr="00CF03CC">
            <w:instrText xml:space="preserve"> TOC \o "1-3" \h \z \u </w:instrText>
          </w:r>
          <w:r w:rsidRPr="00CF03CC">
            <w:fldChar w:fldCharType="separate"/>
          </w:r>
          <w:hyperlink w:anchor="_Toc216963485" w:history="1">
            <w:r w:rsidR="003E7193" w:rsidRPr="00333984">
              <w:rPr>
                <w:rStyle w:val="Hipercze"/>
                <w:noProof/>
                <w:lang w:bidi="en-US"/>
              </w:rPr>
              <w:t>1</w:t>
            </w:r>
            <w:r w:rsidR="003E7193">
              <w:rPr>
                <w:rFonts w:eastAsiaTheme="minorEastAsia"/>
                <w:noProof/>
                <w:lang w:eastAsia="pl-PL"/>
              </w:rPr>
              <w:tab/>
            </w:r>
            <w:r w:rsidR="003E7193" w:rsidRPr="00333984">
              <w:rPr>
                <w:rStyle w:val="Hipercze"/>
                <w:noProof/>
                <w:lang w:bidi="en-US"/>
              </w:rPr>
              <w:t>Wprowadzenie</w:t>
            </w:r>
            <w:r w:rsidR="003E7193">
              <w:rPr>
                <w:noProof/>
                <w:webHidden/>
              </w:rPr>
              <w:tab/>
            </w:r>
            <w:r w:rsidR="003E7193">
              <w:rPr>
                <w:noProof/>
                <w:webHidden/>
              </w:rPr>
              <w:fldChar w:fldCharType="begin"/>
            </w:r>
            <w:r w:rsidR="003E7193">
              <w:rPr>
                <w:noProof/>
                <w:webHidden/>
              </w:rPr>
              <w:instrText xml:space="preserve"> PAGEREF _Toc216963485 \h </w:instrText>
            </w:r>
            <w:r w:rsidR="003E7193">
              <w:rPr>
                <w:noProof/>
                <w:webHidden/>
              </w:rPr>
            </w:r>
            <w:r w:rsidR="003E7193">
              <w:rPr>
                <w:noProof/>
                <w:webHidden/>
              </w:rPr>
              <w:fldChar w:fldCharType="separate"/>
            </w:r>
            <w:r w:rsidR="003E7193">
              <w:rPr>
                <w:noProof/>
                <w:webHidden/>
              </w:rPr>
              <w:t>3</w:t>
            </w:r>
            <w:r w:rsidR="003E7193">
              <w:rPr>
                <w:noProof/>
                <w:webHidden/>
              </w:rPr>
              <w:fldChar w:fldCharType="end"/>
            </w:r>
          </w:hyperlink>
        </w:p>
        <w:p w14:paraId="37D7087E" w14:textId="20E0F0C0" w:rsidR="003E7193" w:rsidRDefault="00D0611D">
          <w:pPr>
            <w:pStyle w:val="Spistreci2"/>
            <w:rPr>
              <w:rFonts w:eastAsiaTheme="minorEastAsia"/>
              <w:noProof/>
              <w:lang w:eastAsia="pl-PL"/>
            </w:rPr>
          </w:pPr>
          <w:hyperlink w:anchor="_Toc216963486" w:history="1">
            <w:r w:rsidR="003E7193" w:rsidRPr="00333984">
              <w:rPr>
                <w:rStyle w:val="Hipercze"/>
                <w:noProof/>
                <w:lang w:bidi="en-US"/>
              </w:rPr>
              <w:t>1.1</w:t>
            </w:r>
            <w:r w:rsidR="003E7193">
              <w:rPr>
                <w:rFonts w:eastAsiaTheme="minorEastAsia"/>
                <w:noProof/>
                <w:lang w:eastAsia="pl-PL"/>
              </w:rPr>
              <w:tab/>
            </w:r>
            <w:r w:rsidR="003E7193" w:rsidRPr="00333984">
              <w:rPr>
                <w:rStyle w:val="Hipercze"/>
                <w:noProof/>
                <w:lang w:bidi="en-US"/>
              </w:rPr>
              <w:t>Wymagania ogólne</w:t>
            </w:r>
            <w:r w:rsidR="003E7193">
              <w:rPr>
                <w:noProof/>
                <w:webHidden/>
              </w:rPr>
              <w:tab/>
            </w:r>
            <w:r w:rsidR="003E7193">
              <w:rPr>
                <w:noProof/>
                <w:webHidden/>
              </w:rPr>
              <w:fldChar w:fldCharType="begin"/>
            </w:r>
            <w:r w:rsidR="003E7193">
              <w:rPr>
                <w:noProof/>
                <w:webHidden/>
              </w:rPr>
              <w:instrText xml:space="preserve"> PAGEREF _Toc216963486 \h </w:instrText>
            </w:r>
            <w:r w:rsidR="003E7193">
              <w:rPr>
                <w:noProof/>
                <w:webHidden/>
              </w:rPr>
            </w:r>
            <w:r w:rsidR="003E7193">
              <w:rPr>
                <w:noProof/>
                <w:webHidden/>
              </w:rPr>
              <w:fldChar w:fldCharType="separate"/>
            </w:r>
            <w:r w:rsidR="003E7193">
              <w:rPr>
                <w:noProof/>
                <w:webHidden/>
              </w:rPr>
              <w:t>3</w:t>
            </w:r>
            <w:r w:rsidR="003E7193">
              <w:rPr>
                <w:noProof/>
                <w:webHidden/>
              </w:rPr>
              <w:fldChar w:fldCharType="end"/>
            </w:r>
          </w:hyperlink>
        </w:p>
        <w:p w14:paraId="4F6D9932" w14:textId="47F8A8DB" w:rsidR="003E7193" w:rsidRDefault="00D0611D">
          <w:pPr>
            <w:pStyle w:val="Spistreci1"/>
            <w:rPr>
              <w:rFonts w:eastAsiaTheme="minorEastAsia"/>
              <w:noProof/>
              <w:lang w:eastAsia="pl-PL"/>
            </w:rPr>
          </w:pPr>
          <w:hyperlink w:anchor="_Toc216963487" w:history="1">
            <w:r w:rsidR="003E7193" w:rsidRPr="00333984">
              <w:rPr>
                <w:rStyle w:val="Hipercze"/>
                <w:noProof/>
                <w:lang w:bidi="en-US"/>
              </w:rPr>
              <w:t>2</w:t>
            </w:r>
            <w:r w:rsidR="003E7193">
              <w:rPr>
                <w:rFonts w:eastAsiaTheme="minorEastAsia"/>
                <w:noProof/>
                <w:lang w:eastAsia="pl-PL"/>
              </w:rPr>
              <w:tab/>
            </w:r>
            <w:r w:rsidR="003E7193" w:rsidRPr="00333984">
              <w:rPr>
                <w:rStyle w:val="Hipercze"/>
                <w:noProof/>
                <w:lang w:bidi="en-US"/>
              </w:rPr>
              <w:t>Opis wymagań</w:t>
            </w:r>
            <w:r w:rsidR="003E7193">
              <w:rPr>
                <w:noProof/>
                <w:webHidden/>
              </w:rPr>
              <w:tab/>
            </w:r>
            <w:r w:rsidR="003E7193">
              <w:rPr>
                <w:noProof/>
                <w:webHidden/>
              </w:rPr>
              <w:fldChar w:fldCharType="begin"/>
            </w:r>
            <w:r w:rsidR="003E7193">
              <w:rPr>
                <w:noProof/>
                <w:webHidden/>
              </w:rPr>
              <w:instrText xml:space="preserve"> PAGEREF _Toc216963487 \h </w:instrText>
            </w:r>
            <w:r w:rsidR="003E7193">
              <w:rPr>
                <w:noProof/>
                <w:webHidden/>
              </w:rPr>
            </w:r>
            <w:r w:rsidR="003E7193">
              <w:rPr>
                <w:noProof/>
                <w:webHidden/>
              </w:rPr>
              <w:fldChar w:fldCharType="separate"/>
            </w:r>
            <w:r w:rsidR="003E7193">
              <w:rPr>
                <w:noProof/>
                <w:webHidden/>
              </w:rPr>
              <w:t>4</w:t>
            </w:r>
            <w:r w:rsidR="003E7193">
              <w:rPr>
                <w:noProof/>
                <w:webHidden/>
              </w:rPr>
              <w:fldChar w:fldCharType="end"/>
            </w:r>
          </w:hyperlink>
        </w:p>
        <w:p w14:paraId="6CAA4180" w14:textId="0366ED13" w:rsidR="00BC5E35" w:rsidRPr="00CF03CC" w:rsidRDefault="00241B1C" w:rsidP="00156793">
          <w:pPr>
            <w:spacing w:line="240" w:lineRule="auto"/>
          </w:pPr>
          <w:r w:rsidRPr="00CF03CC">
            <w:fldChar w:fldCharType="end"/>
          </w:r>
        </w:p>
      </w:sdtContent>
    </w:sdt>
    <w:p w14:paraId="5A9FB2E6" w14:textId="77777777" w:rsidR="007B033B" w:rsidRPr="00CF03CC" w:rsidRDefault="00A8665A" w:rsidP="004C6FDD">
      <w:pPr>
        <w:rPr>
          <w:rFonts w:asciiTheme="majorHAnsi" w:eastAsiaTheme="majorEastAsia" w:hAnsiTheme="majorHAnsi" w:cstheme="majorBidi"/>
          <w:b/>
          <w:bCs/>
          <w:color w:val="365F91" w:themeColor="accent1" w:themeShade="BF"/>
          <w:sz w:val="28"/>
          <w:szCs w:val="28"/>
        </w:rPr>
      </w:pPr>
      <w:r w:rsidRPr="00CF03CC">
        <w:rPr>
          <w:rFonts w:asciiTheme="majorHAnsi" w:eastAsiaTheme="majorEastAsia" w:hAnsiTheme="majorHAnsi" w:cstheme="majorBidi"/>
          <w:b/>
          <w:bCs/>
          <w:color w:val="365F91" w:themeColor="accent1" w:themeShade="BF"/>
          <w:sz w:val="28"/>
          <w:szCs w:val="28"/>
        </w:rPr>
        <w:br w:type="page"/>
      </w:r>
      <w:r w:rsidR="007B033B" w:rsidRPr="00CF03CC">
        <w:rPr>
          <w:rFonts w:asciiTheme="majorHAnsi" w:eastAsiaTheme="majorEastAsia" w:hAnsiTheme="majorHAnsi" w:cstheme="majorBidi"/>
          <w:b/>
          <w:bCs/>
          <w:color w:val="365F91" w:themeColor="accent1" w:themeShade="BF"/>
          <w:sz w:val="28"/>
          <w:szCs w:val="28"/>
        </w:rPr>
        <w:lastRenderedPageBreak/>
        <w:t>Spis</w:t>
      </w:r>
      <w:r w:rsidR="003B5AAC" w:rsidRPr="00CF03CC">
        <w:rPr>
          <w:rFonts w:asciiTheme="majorHAnsi" w:eastAsiaTheme="majorEastAsia" w:hAnsiTheme="majorHAnsi" w:cstheme="majorBidi"/>
          <w:b/>
          <w:bCs/>
          <w:color w:val="365F91" w:themeColor="accent1" w:themeShade="BF"/>
          <w:sz w:val="28"/>
          <w:szCs w:val="28"/>
        </w:rPr>
        <w:t xml:space="preserve"> </w:t>
      </w:r>
      <w:r w:rsidR="007B033B" w:rsidRPr="00CF03CC">
        <w:rPr>
          <w:rFonts w:asciiTheme="majorHAnsi" w:eastAsiaTheme="majorEastAsia" w:hAnsiTheme="majorHAnsi" w:cstheme="majorBidi"/>
          <w:b/>
          <w:bCs/>
          <w:color w:val="365F91" w:themeColor="accent1" w:themeShade="BF"/>
          <w:sz w:val="28"/>
          <w:szCs w:val="28"/>
        </w:rPr>
        <w:t>Tabel</w:t>
      </w:r>
    </w:p>
    <w:p w14:paraId="77D6E151" w14:textId="74B90396" w:rsidR="003E7193" w:rsidRDefault="00241B1C">
      <w:pPr>
        <w:pStyle w:val="Spisilustracji"/>
        <w:tabs>
          <w:tab w:val="right" w:leader="dot" w:pos="9062"/>
        </w:tabs>
        <w:rPr>
          <w:rFonts w:eastAsiaTheme="minorEastAsia"/>
          <w:noProof/>
          <w:lang w:eastAsia="pl-PL"/>
        </w:rPr>
      </w:pPr>
      <w:r w:rsidRPr="00FE7262">
        <w:rPr>
          <w:rStyle w:val="Hipercze"/>
        </w:rPr>
        <w:fldChar w:fldCharType="begin"/>
      </w:r>
      <w:r w:rsidR="007B033B" w:rsidRPr="00FE7262">
        <w:rPr>
          <w:rStyle w:val="Hipercze"/>
        </w:rPr>
        <w:instrText xml:space="preserve"> TOC \h \z \c "Tabela" </w:instrText>
      </w:r>
      <w:r w:rsidRPr="00FE7262">
        <w:rPr>
          <w:rStyle w:val="Hipercze"/>
        </w:rPr>
        <w:fldChar w:fldCharType="separate"/>
      </w:r>
      <w:hyperlink w:anchor="_Toc216963496" w:history="1">
        <w:r w:rsidR="003E7193" w:rsidRPr="004168AF">
          <w:rPr>
            <w:rStyle w:val="Hipercze"/>
            <w:noProof/>
          </w:rPr>
          <w:t>Tabela 1. Wymagane parametry systemu</w:t>
        </w:r>
        <w:r w:rsidR="003E7193">
          <w:rPr>
            <w:noProof/>
            <w:webHidden/>
          </w:rPr>
          <w:tab/>
        </w:r>
        <w:r w:rsidR="003E7193">
          <w:rPr>
            <w:noProof/>
            <w:webHidden/>
          </w:rPr>
          <w:fldChar w:fldCharType="begin"/>
        </w:r>
        <w:r w:rsidR="003E7193">
          <w:rPr>
            <w:noProof/>
            <w:webHidden/>
          </w:rPr>
          <w:instrText xml:space="preserve"> PAGEREF _Toc216963496 \h </w:instrText>
        </w:r>
        <w:r w:rsidR="003E7193">
          <w:rPr>
            <w:noProof/>
            <w:webHidden/>
          </w:rPr>
        </w:r>
        <w:r w:rsidR="003E7193">
          <w:rPr>
            <w:noProof/>
            <w:webHidden/>
          </w:rPr>
          <w:fldChar w:fldCharType="separate"/>
        </w:r>
        <w:r w:rsidR="003E7193">
          <w:rPr>
            <w:noProof/>
            <w:webHidden/>
          </w:rPr>
          <w:t>4</w:t>
        </w:r>
        <w:r w:rsidR="003E7193">
          <w:rPr>
            <w:noProof/>
            <w:webHidden/>
          </w:rPr>
          <w:fldChar w:fldCharType="end"/>
        </w:r>
      </w:hyperlink>
    </w:p>
    <w:p w14:paraId="098ED6E4" w14:textId="079E131A" w:rsidR="003E7193" w:rsidRPr="003E7193" w:rsidRDefault="00D0611D">
      <w:pPr>
        <w:pStyle w:val="Spisilustracji"/>
        <w:tabs>
          <w:tab w:val="right" w:leader="dot" w:pos="9062"/>
        </w:tabs>
        <w:rPr>
          <w:rFonts w:eastAsiaTheme="minorEastAsia"/>
          <w:noProof/>
          <w:lang w:eastAsia="pl-PL"/>
        </w:rPr>
      </w:pPr>
      <w:hyperlink w:anchor="_Toc216963497" w:history="1">
        <w:r w:rsidR="003E7193" w:rsidRPr="003E7193">
          <w:rPr>
            <w:rStyle w:val="Hipercze"/>
            <w:bCs/>
            <w:noProof/>
          </w:rPr>
          <w:t xml:space="preserve">Tabela </w:t>
        </w:r>
        <w:r w:rsidR="00621C21">
          <w:rPr>
            <w:rStyle w:val="Hipercze"/>
            <w:bCs/>
            <w:noProof/>
          </w:rPr>
          <w:t>2</w:t>
        </w:r>
        <w:r w:rsidR="003E7193" w:rsidRPr="003E7193">
          <w:rPr>
            <w:rStyle w:val="Hipercze"/>
            <w:bCs/>
            <w:noProof/>
          </w:rPr>
          <w:t>. Wykaz elementów stanowiących przedmiot zamówienia.</w:t>
        </w:r>
        <w:r w:rsidR="003E7193" w:rsidRPr="003E7193">
          <w:rPr>
            <w:noProof/>
            <w:webHidden/>
          </w:rPr>
          <w:tab/>
        </w:r>
        <w:r w:rsidR="003E7193" w:rsidRPr="003E7193">
          <w:rPr>
            <w:noProof/>
            <w:webHidden/>
          </w:rPr>
          <w:fldChar w:fldCharType="begin"/>
        </w:r>
        <w:r w:rsidR="003E7193" w:rsidRPr="003E7193">
          <w:rPr>
            <w:noProof/>
            <w:webHidden/>
          </w:rPr>
          <w:instrText xml:space="preserve"> PAGEREF _Toc216963497 \h </w:instrText>
        </w:r>
        <w:r w:rsidR="003E7193" w:rsidRPr="003E7193">
          <w:rPr>
            <w:noProof/>
            <w:webHidden/>
          </w:rPr>
        </w:r>
        <w:r w:rsidR="003E7193" w:rsidRPr="003E7193">
          <w:rPr>
            <w:noProof/>
            <w:webHidden/>
          </w:rPr>
          <w:fldChar w:fldCharType="separate"/>
        </w:r>
        <w:r w:rsidR="003E7193" w:rsidRPr="003E7193">
          <w:rPr>
            <w:noProof/>
            <w:webHidden/>
          </w:rPr>
          <w:t>12</w:t>
        </w:r>
        <w:r w:rsidR="003E7193" w:rsidRPr="003E7193">
          <w:rPr>
            <w:noProof/>
            <w:webHidden/>
          </w:rPr>
          <w:fldChar w:fldCharType="end"/>
        </w:r>
      </w:hyperlink>
    </w:p>
    <w:p w14:paraId="002AFA8C" w14:textId="4778941C" w:rsidR="00BC5E35" w:rsidRPr="00CF03CC" w:rsidRDefault="00241B1C" w:rsidP="00156793">
      <w:pPr>
        <w:pStyle w:val="Spisilustracji"/>
        <w:tabs>
          <w:tab w:val="left" w:pos="1276"/>
          <w:tab w:val="right" w:leader="dot" w:pos="9072"/>
        </w:tabs>
        <w:ind w:right="567"/>
      </w:pPr>
      <w:r w:rsidRPr="00FE7262">
        <w:rPr>
          <w:rStyle w:val="Hipercze"/>
        </w:rPr>
        <w:fldChar w:fldCharType="end"/>
      </w:r>
    </w:p>
    <w:p w14:paraId="0BDA82F6" w14:textId="77777777" w:rsidR="002159EB" w:rsidRPr="00CF03CC" w:rsidRDefault="002159EB">
      <w:pPr>
        <w:rPr>
          <w:rFonts w:ascii="Arial Black" w:eastAsiaTheme="majorEastAsia" w:hAnsi="Arial Black" w:cstheme="majorBidi"/>
          <w:b/>
          <w:bCs/>
          <w:color w:val="9C301A"/>
          <w:sz w:val="28"/>
          <w:szCs w:val="28"/>
          <w:lang w:bidi="en-US"/>
        </w:rPr>
      </w:pPr>
      <w:r w:rsidRPr="00CF03CC">
        <w:br w:type="page"/>
      </w:r>
    </w:p>
    <w:p w14:paraId="58DED063" w14:textId="77777777" w:rsidR="006D4C11" w:rsidRPr="00CF03CC" w:rsidRDefault="00D009DA" w:rsidP="004F57B2">
      <w:pPr>
        <w:pStyle w:val="Nagwek1"/>
        <w:rPr>
          <w:noProof w:val="0"/>
        </w:rPr>
      </w:pPr>
      <w:bookmarkStart w:id="0" w:name="_Toc216963485"/>
      <w:r w:rsidRPr="00CF03CC">
        <w:rPr>
          <w:noProof w:val="0"/>
        </w:rPr>
        <w:lastRenderedPageBreak/>
        <w:t>Wprowadzenie</w:t>
      </w:r>
      <w:bookmarkEnd w:id="0"/>
    </w:p>
    <w:p w14:paraId="76ED56F2" w14:textId="77777777" w:rsidR="005B52D7" w:rsidRPr="00CF03CC" w:rsidRDefault="005B52D7" w:rsidP="005B52D7">
      <w:pPr>
        <w:rPr>
          <w:lang w:bidi="en-US"/>
        </w:rPr>
      </w:pPr>
    </w:p>
    <w:p w14:paraId="0A2D6F8A" w14:textId="129CC737" w:rsidR="00773AE0" w:rsidRPr="00CF03CC" w:rsidRDefault="00EA54AD" w:rsidP="00762C58">
      <w:pPr>
        <w:jc w:val="both"/>
      </w:pPr>
      <w:r w:rsidRPr="00EA54AD">
        <w:t xml:space="preserve">Przedmiotem niniejszego </w:t>
      </w:r>
      <w:r>
        <w:t>postępowania</w:t>
      </w:r>
      <w:r w:rsidRPr="00EA54AD">
        <w:t xml:space="preserve"> jest pozyskanie zaawansowanego systemu wykrywania i reagowania dla punktów końcowych z obszaru </w:t>
      </w:r>
      <w:proofErr w:type="spellStart"/>
      <w:r w:rsidRPr="00EA54AD">
        <w:t>cyberbezpieczeństwa</w:t>
      </w:r>
      <w:proofErr w:type="spellEnd"/>
      <w:r w:rsidRPr="00EA54AD">
        <w:t xml:space="preserve"> dostarczanego w modelu SaaS, który zapewni kompleksową ochronę infrastruktury informatycznej organizacji. Wymagane jest, aby system ten oferował scentralizowaną konsolę zarządzania, gwarantował wysoką dostępność oraz wspierał szeroki zakres urządzeń, obejmujący serwery, stacje robocze oraz urządzenia mobilne. Wszystkie moduły i funkcje systemu muszą pochodzić od jednego producenta. Dane przetwarzane w systemie muszą być zgodne z wymogami regulacji RODO (GDPR) oraz standardem ISO/IEC 27001:2022</w:t>
      </w:r>
      <w:r>
        <w:t xml:space="preserve"> lub równoważnym</w:t>
      </w:r>
      <w:r w:rsidRPr="00EA54AD">
        <w:t xml:space="preserve">. Dodatkowo, system powinien być sklasyfikowany jako wiodące rozwiązanie w uznanych raportach branżowych, takich jak Gartner Magic </w:t>
      </w:r>
      <w:proofErr w:type="spellStart"/>
      <w:r w:rsidRPr="00EA54AD">
        <w:t>Quadrant</w:t>
      </w:r>
      <w:proofErr w:type="spellEnd"/>
      <w:r w:rsidRPr="00EA54AD">
        <w:t xml:space="preserve"> for </w:t>
      </w:r>
      <w:proofErr w:type="spellStart"/>
      <w:r w:rsidRPr="00EA54AD">
        <w:t>Endpoint</w:t>
      </w:r>
      <w:proofErr w:type="spellEnd"/>
      <w:r w:rsidRPr="00EA54AD">
        <w:t xml:space="preserve"> </w:t>
      </w:r>
      <w:proofErr w:type="spellStart"/>
      <w:r w:rsidRPr="00EA54AD">
        <w:t>Protection</w:t>
      </w:r>
      <w:proofErr w:type="spellEnd"/>
      <w:r w:rsidRPr="00EA54AD">
        <w:t xml:space="preserve"> </w:t>
      </w:r>
      <w:proofErr w:type="spellStart"/>
      <w:r w:rsidRPr="00EA54AD">
        <w:t>Platforms</w:t>
      </w:r>
      <w:proofErr w:type="spellEnd"/>
      <w:r w:rsidRPr="00EA54AD">
        <w:t xml:space="preserve"> oraz </w:t>
      </w:r>
      <w:proofErr w:type="spellStart"/>
      <w:r w:rsidRPr="00EA54AD">
        <w:t>Forrester</w:t>
      </w:r>
      <w:proofErr w:type="spellEnd"/>
      <w:r w:rsidRPr="00EA54AD">
        <w:t xml:space="preserve"> </w:t>
      </w:r>
      <w:proofErr w:type="spellStart"/>
      <w:r w:rsidRPr="00EA54AD">
        <w:t>Wave</w:t>
      </w:r>
      <w:proofErr w:type="spellEnd"/>
      <w:r w:rsidRPr="00EA54AD">
        <w:t xml:space="preserve"> for Extended </w:t>
      </w:r>
      <w:proofErr w:type="spellStart"/>
      <w:r w:rsidRPr="00EA54AD">
        <w:t>Detection</w:t>
      </w:r>
      <w:proofErr w:type="spellEnd"/>
      <w:r w:rsidRPr="00EA54AD">
        <w:t xml:space="preserve"> and </w:t>
      </w:r>
      <w:proofErr w:type="spellStart"/>
      <w:r w:rsidRPr="00EA54AD">
        <w:t>Response</w:t>
      </w:r>
      <w:proofErr w:type="spellEnd"/>
      <w:r w:rsidRPr="00EA54AD">
        <w:t xml:space="preserve"> </w:t>
      </w:r>
      <w:proofErr w:type="spellStart"/>
      <w:r w:rsidRPr="00EA54AD">
        <w:t>Platforms</w:t>
      </w:r>
      <w:proofErr w:type="spellEnd"/>
      <w:r w:rsidRPr="00EA54AD">
        <w:t>.</w:t>
      </w:r>
    </w:p>
    <w:p w14:paraId="2BDF1E21" w14:textId="1EC97593" w:rsidR="0046711F" w:rsidRPr="00CF03CC" w:rsidRDefault="0046711F" w:rsidP="00507D08">
      <w:pPr>
        <w:pStyle w:val="Nagwek2"/>
      </w:pPr>
      <w:bookmarkStart w:id="1" w:name="_Toc216963486"/>
      <w:r w:rsidRPr="00CF03CC">
        <w:t>Wymagania</w:t>
      </w:r>
      <w:r w:rsidR="003B5AAC" w:rsidRPr="00CF03CC">
        <w:t xml:space="preserve"> </w:t>
      </w:r>
      <w:r w:rsidRPr="00CF03CC">
        <w:t>ogólne</w:t>
      </w:r>
      <w:bookmarkEnd w:id="1"/>
      <w:r w:rsidR="003B5AAC" w:rsidRPr="00CF03CC">
        <w:t xml:space="preserve"> </w:t>
      </w:r>
    </w:p>
    <w:p w14:paraId="2993AFCE" w14:textId="77777777" w:rsidR="00047C97" w:rsidRPr="00CF03CC" w:rsidRDefault="00047C97" w:rsidP="00E03DF9">
      <w:pPr>
        <w:pStyle w:val="Akapitzlist"/>
        <w:numPr>
          <w:ilvl w:val="0"/>
          <w:numId w:val="5"/>
        </w:numPr>
        <w:jc w:val="both"/>
        <w:rPr>
          <w:sz w:val="22"/>
          <w:szCs w:val="22"/>
          <w:lang w:val="pl-PL"/>
        </w:rPr>
      </w:pPr>
      <w:r w:rsidRPr="00CF03CC">
        <w:rPr>
          <w:sz w:val="22"/>
          <w:szCs w:val="22"/>
          <w:lang w:val="pl-PL"/>
        </w:rPr>
        <w:t>Niniejszy opis przedmiotu zamówienia (OPZ) nie podlega interpretacji. Jeśli zapisy specyfikacji są zdaniem Wykonawcy niejasne, niepełne, nieprecyzyjne lub błędne, to Wykonawca ma obowiązek zadać pytanie przed złożeniem oferty.</w:t>
      </w:r>
    </w:p>
    <w:p w14:paraId="21CC472E" w14:textId="77777777" w:rsidR="00047C97" w:rsidRPr="00CF03CC" w:rsidRDefault="00047C97" w:rsidP="00047C97">
      <w:pPr>
        <w:pStyle w:val="Akapitzlist"/>
        <w:ind w:left="360"/>
        <w:rPr>
          <w:sz w:val="22"/>
          <w:szCs w:val="22"/>
          <w:lang w:val="pl-PL"/>
        </w:rPr>
      </w:pPr>
    </w:p>
    <w:p w14:paraId="32FCC286" w14:textId="77777777" w:rsidR="00911499" w:rsidRDefault="00911499" w:rsidP="00911499">
      <w:pPr>
        <w:spacing w:before="120" w:after="0" w:line="240" w:lineRule="auto"/>
        <w:ind w:left="708"/>
        <w:jc w:val="both"/>
      </w:pPr>
    </w:p>
    <w:p w14:paraId="0EF2AF6E" w14:textId="77777777" w:rsidR="00230ECB" w:rsidRPr="00CF03CC" w:rsidRDefault="00230ECB" w:rsidP="00230ECB">
      <w:pPr>
        <w:spacing w:before="120" w:after="0" w:line="240" w:lineRule="auto"/>
        <w:ind w:left="348"/>
        <w:jc w:val="both"/>
      </w:pPr>
    </w:p>
    <w:p w14:paraId="0F40BB52" w14:textId="77777777" w:rsidR="000F1012" w:rsidRPr="00CF03CC" w:rsidRDefault="000F1012">
      <w:pPr>
        <w:rPr>
          <w:rFonts w:ascii="Arial Black" w:eastAsiaTheme="majorEastAsia" w:hAnsi="Arial Black" w:cs="Tahoma"/>
          <w:b/>
          <w:bCs/>
          <w:color w:val="9C301A"/>
          <w:sz w:val="24"/>
          <w:szCs w:val="20"/>
          <w:lang w:bidi="en-US"/>
        </w:rPr>
      </w:pPr>
      <w:bookmarkStart w:id="2" w:name="_Toc353177896"/>
      <w:r w:rsidRPr="00CF03CC">
        <w:br w:type="page"/>
      </w:r>
    </w:p>
    <w:bookmarkEnd w:id="2"/>
    <w:p w14:paraId="5AC61AA1" w14:textId="5F07492D" w:rsidR="005B52D7" w:rsidRPr="00CF03CC" w:rsidRDefault="005B52D7">
      <w:pPr>
        <w:rPr>
          <w:rFonts w:ascii="Arial Black" w:eastAsiaTheme="majorEastAsia" w:hAnsi="Arial Black" w:cstheme="majorBidi"/>
          <w:b/>
          <w:bCs/>
          <w:color w:val="9C301A"/>
          <w:sz w:val="28"/>
          <w:szCs w:val="28"/>
          <w:lang w:bidi="en-US"/>
        </w:rPr>
      </w:pPr>
    </w:p>
    <w:p w14:paraId="7CF8686D" w14:textId="19E373CF" w:rsidR="00A01BFD" w:rsidRPr="00CF03CC" w:rsidRDefault="00EA54AD" w:rsidP="004F57B2">
      <w:pPr>
        <w:pStyle w:val="Nagwek1"/>
        <w:rPr>
          <w:noProof w:val="0"/>
        </w:rPr>
      </w:pPr>
      <w:bookmarkStart w:id="3" w:name="_Toc216963487"/>
      <w:r>
        <w:rPr>
          <w:noProof w:val="0"/>
        </w:rPr>
        <w:t>O</w:t>
      </w:r>
      <w:r w:rsidR="00130E0A" w:rsidRPr="00CF03CC">
        <w:rPr>
          <w:noProof w:val="0"/>
        </w:rPr>
        <w:t xml:space="preserve">pis </w:t>
      </w:r>
      <w:r>
        <w:rPr>
          <w:noProof w:val="0"/>
        </w:rPr>
        <w:t>wymagań</w:t>
      </w:r>
      <w:bookmarkEnd w:id="3"/>
      <w:r w:rsidR="00130E0A" w:rsidRPr="00CF03CC">
        <w:rPr>
          <w:noProof w:val="0"/>
        </w:rPr>
        <w:t xml:space="preserve"> </w:t>
      </w:r>
    </w:p>
    <w:p w14:paraId="4F6834E7" w14:textId="77777777" w:rsidR="002E79A4" w:rsidRPr="00CF03CC" w:rsidRDefault="002E79A4" w:rsidP="002E79A4">
      <w:bookmarkStart w:id="4" w:name="_Toc353177904"/>
      <w:bookmarkStart w:id="5" w:name="_Ref366471517"/>
      <w:bookmarkStart w:id="6" w:name="_Ref366471718"/>
    </w:p>
    <w:p w14:paraId="5D7808B8" w14:textId="445553EC" w:rsidR="00F21E16" w:rsidRPr="00CF03CC" w:rsidRDefault="00F21E16" w:rsidP="00F21E16">
      <w:pPr>
        <w:pStyle w:val="Legenda"/>
        <w:rPr>
          <w:sz w:val="22"/>
          <w:szCs w:val="22"/>
        </w:rPr>
      </w:pPr>
      <w:bookmarkStart w:id="7" w:name="_Toc216963496"/>
      <w:bookmarkStart w:id="8" w:name="_Ref366471546"/>
      <w:bookmarkStart w:id="9" w:name="_Hlk15558560"/>
      <w:bookmarkEnd w:id="4"/>
      <w:bookmarkEnd w:id="5"/>
      <w:bookmarkEnd w:id="6"/>
      <w:r w:rsidRPr="00CF03CC">
        <w:rPr>
          <w:sz w:val="22"/>
          <w:szCs w:val="22"/>
        </w:rPr>
        <w:t xml:space="preserve">Tabela </w:t>
      </w:r>
      <w:r w:rsidRPr="00CF03CC">
        <w:rPr>
          <w:sz w:val="22"/>
          <w:szCs w:val="22"/>
        </w:rPr>
        <w:fldChar w:fldCharType="begin"/>
      </w:r>
      <w:r w:rsidRPr="00CF03CC">
        <w:rPr>
          <w:sz w:val="22"/>
          <w:szCs w:val="22"/>
        </w:rPr>
        <w:instrText xml:space="preserve"> SEQ Tabela \* ARABIC </w:instrText>
      </w:r>
      <w:r w:rsidRPr="00CF03CC">
        <w:rPr>
          <w:sz w:val="22"/>
          <w:szCs w:val="22"/>
        </w:rPr>
        <w:fldChar w:fldCharType="separate"/>
      </w:r>
      <w:r w:rsidR="000131EF">
        <w:rPr>
          <w:noProof/>
          <w:sz w:val="22"/>
          <w:szCs w:val="22"/>
        </w:rPr>
        <w:t>1</w:t>
      </w:r>
      <w:r w:rsidRPr="00CF03CC">
        <w:rPr>
          <w:sz w:val="22"/>
          <w:szCs w:val="22"/>
        </w:rPr>
        <w:fldChar w:fldCharType="end"/>
      </w:r>
      <w:r w:rsidRPr="00CF03CC">
        <w:rPr>
          <w:sz w:val="22"/>
          <w:szCs w:val="22"/>
        </w:rPr>
        <w:t>. Wymagan</w:t>
      </w:r>
      <w:r w:rsidR="00EA54AD">
        <w:rPr>
          <w:sz w:val="22"/>
          <w:szCs w:val="22"/>
        </w:rPr>
        <w:t>e parametry systemu</w:t>
      </w:r>
      <w:bookmarkEnd w:id="7"/>
    </w:p>
    <w:tbl>
      <w:tblPr>
        <w:tblW w:w="9776" w:type="dxa"/>
        <w:jc w:val="center"/>
        <w:tblLayout w:type="fixed"/>
        <w:tblLook w:val="0000" w:firstRow="0" w:lastRow="0" w:firstColumn="0" w:lastColumn="0" w:noHBand="0" w:noVBand="0"/>
      </w:tblPr>
      <w:tblGrid>
        <w:gridCol w:w="562"/>
        <w:gridCol w:w="7513"/>
        <w:gridCol w:w="1701"/>
      </w:tblGrid>
      <w:tr w:rsidR="00FE2013" w:rsidRPr="00CF03CC" w14:paraId="23C833E9" w14:textId="16695A7C" w:rsidTr="00BC741D">
        <w:trPr>
          <w:trHeight w:val="397"/>
          <w:tblHeader/>
          <w:jc w:val="center"/>
        </w:trPr>
        <w:tc>
          <w:tcPr>
            <w:tcW w:w="562" w:type="dxa"/>
            <w:tcBorders>
              <w:top w:val="single" w:sz="4" w:space="0" w:color="800000"/>
              <w:left w:val="single" w:sz="4" w:space="0" w:color="800000"/>
              <w:bottom w:val="single" w:sz="4" w:space="0" w:color="800000"/>
            </w:tcBorders>
            <w:shd w:val="clear" w:color="auto" w:fill="800000"/>
            <w:vAlign w:val="center"/>
          </w:tcPr>
          <w:p w14:paraId="60F36610" w14:textId="77777777" w:rsidR="00FE2013" w:rsidRPr="00CF03CC" w:rsidRDefault="00FE2013" w:rsidP="00FE2013">
            <w:pPr>
              <w:suppressAutoHyphens/>
              <w:ind w:right="40"/>
              <w:jc w:val="center"/>
              <w:rPr>
                <w:rFonts w:ascii="Arial" w:hAnsi="Arial" w:cs="Arial"/>
                <w:b/>
                <w:bCs/>
                <w:color w:val="FFFFFF"/>
                <w:spacing w:val="4"/>
                <w:sz w:val="16"/>
                <w:szCs w:val="16"/>
                <w:lang w:eastAsia="zh-CN"/>
              </w:rPr>
            </w:pPr>
            <w:r w:rsidRPr="00CF03CC">
              <w:rPr>
                <w:rFonts w:ascii="Arial" w:hAnsi="Arial" w:cs="Arial"/>
                <w:b/>
                <w:bCs/>
                <w:color w:val="FFFFFF"/>
                <w:spacing w:val="4"/>
                <w:sz w:val="14"/>
                <w:szCs w:val="16"/>
                <w:lang w:eastAsia="zh-CN"/>
              </w:rPr>
              <w:t>L.p.</w:t>
            </w:r>
          </w:p>
        </w:tc>
        <w:tc>
          <w:tcPr>
            <w:tcW w:w="7513" w:type="dxa"/>
            <w:tcBorders>
              <w:top w:val="single" w:sz="4" w:space="0" w:color="800000"/>
              <w:left w:val="single" w:sz="4" w:space="0" w:color="FFFFFF"/>
              <w:bottom w:val="single" w:sz="4" w:space="0" w:color="800000"/>
              <w:right w:val="single" w:sz="4" w:space="0" w:color="FFFFFF"/>
            </w:tcBorders>
            <w:shd w:val="clear" w:color="auto" w:fill="800000"/>
            <w:vAlign w:val="center"/>
          </w:tcPr>
          <w:p w14:paraId="749F713D" w14:textId="77777777" w:rsidR="00FE2013" w:rsidRPr="00CF03CC" w:rsidRDefault="00FE2013" w:rsidP="00FE2013">
            <w:pPr>
              <w:suppressAutoHyphens/>
              <w:ind w:right="40"/>
              <w:jc w:val="center"/>
              <w:rPr>
                <w:rFonts w:ascii="Arial" w:hAnsi="Arial" w:cs="Arial"/>
                <w:b/>
                <w:sz w:val="16"/>
                <w:szCs w:val="16"/>
                <w:lang w:eastAsia="zh-CN"/>
              </w:rPr>
            </w:pPr>
            <w:r w:rsidRPr="00CF03CC">
              <w:rPr>
                <w:rFonts w:ascii="Arial" w:hAnsi="Arial" w:cs="Arial"/>
                <w:b/>
                <w:bCs/>
                <w:color w:val="FFFFFF"/>
                <w:spacing w:val="4"/>
                <w:sz w:val="16"/>
                <w:szCs w:val="16"/>
                <w:lang w:eastAsia="zh-CN"/>
              </w:rPr>
              <w:t>Parametry wymagane przez Zamawiającego</w:t>
            </w:r>
          </w:p>
        </w:tc>
        <w:tc>
          <w:tcPr>
            <w:tcW w:w="1701" w:type="dxa"/>
            <w:tcBorders>
              <w:top w:val="single" w:sz="4" w:space="0" w:color="800000"/>
              <w:left w:val="single" w:sz="4" w:space="0" w:color="FFFFFF"/>
              <w:bottom w:val="single" w:sz="4" w:space="0" w:color="800000"/>
              <w:right w:val="single" w:sz="4" w:space="0" w:color="FFFFFF"/>
            </w:tcBorders>
            <w:shd w:val="clear" w:color="auto" w:fill="800000"/>
            <w:vAlign w:val="center"/>
          </w:tcPr>
          <w:p w14:paraId="5E964BC5" w14:textId="77777777" w:rsidR="00FE2013" w:rsidRPr="00FE2013" w:rsidRDefault="00FE2013" w:rsidP="00FE2013">
            <w:pPr>
              <w:spacing w:after="0" w:line="240" w:lineRule="auto"/>
              <w:jc w:val="center"/>
              <w:rPr>
                <w:rFonts w:ascii="Calibri" w:eastAsia="Times New Roman" w:hAnsi="Calibri" w:cs="Calibri"/>
                <w:sz w:val="20"/>
                <w:szCs w:val="20"/>
                <w:lang w:eastAsia="en-GB" w:bidi="en-US"/>
              </w:rPr>
            </w:pPr>
            <w:r w:rsidRPr="00FE2013">
              <w:rPr>
                <w:rFonts w:ascii="Calibri" w:eastAsia="Times New Roman" w:hAnsi="Calibri" w:cs="Calibri"/>
                <w:sz w:val="20"/>
                <w:szCs w:val="20"/>
                <w:lang w:eastAsia="en-GB" w:bidi="en-US"/>
              </w:rPr>
              <w:t>Oferowane przez Wykonawcę</w:t>
            </w:r>
          </w:p>
          <w:p w14:paraId="46E5A214" w14:textId="77777777" w:rsidR="00FE2013" w:rsidRPr="00FE2013" w:rsidRDefault="00FE2013" w:rsidP="00FE2013">
            <w:pPr>
              <w:spacing w:after="0" w:line="240" w:lineRule="auto"/>
              <w:jc w:val="center"/>
              <w:rPr>
                <w:rFonts w:ascii="Calibri" w:eastAsia="Times New Roman" w:hAnsi="Calibri" w:cs="Calibri"/>
                <w:sz w:val="20"/>
                <w:szCs w:val="20"/>
                <w:lang w:eastAsia="en-GB" w:bidi="en-US"/>
              </w:rPr>
            </w:pPr>
            <w:r w:rsidRPr="00FE2013">
              <w:rPr>
                <w:rFonts w:ascii="Calibri" w:eastAsia="Times New Roman" w:hAnsi="Calibri" w:cs="Calibri"/>
                <w:sz w:val="20"/>
                <w:szCs w:val="20"/>
                <w:lang w:eastAsia="en-GB" w:bidi="en-US"/>
              </w:rPr>
              <w:t>(potwierdzenie spełnienia)</w:t>
            </w:r>
          </w:p>
          <w:p w14:paraId="62C10FA7" w14:textId="7287A71D" w:rsidR="00FE2013" w:rsidRPr="00CF03CC" w:rsidRDefault="00FE2013" w:rsidP="00FE2013">
            <w:pPr>
              <w:suppressAutoHyphens/>
              <w:ind w:right="40"/>
              <w:jc w:val="center"/>
              <w:rPr>
                <w:rFonts w:ascii="Arial" w:hAnsi="Arial" w:cs="Arial"/>
                <w:b/>
                <w:bCs/>
                <w:color w:val="FFFFFF"/>
                <w:spacing w:val="4"/>
                <w:sz w:val="16"/>
                <w:szCs w:val="16"/>
                <w:lang w:eastAsia="zh-CN"/>
              </w:rPr>
            </w:pPr>
            <w:r w:rsidRPr="00FE2013">
              <w:rPr>
                <w:rFonts w:ascii="Calibri" w:eastAsia="Times New Roman" w:hAnsi="Calibri" w:cs="Calibri"/>
                <w:b/>
                <w:sz w:val="20"/>
                <w:szCs w:val="20"/>
                <w:lang w:eastAsia="en-GB"/>
              </w:rPr>
              <w:t xml:space="preserve">WYPEŁNIA WYKONAWCA </w:t>
            </w:r>
            <w:r w:rsidRPr="00FE2013">
              <w:rPr>
                <w:rFonts w:ascii="Calibri" w:eastAsia="Times New Roman" w:hAnsi="Calibri" w:cs="Calibri"/>
                <w:b/>
                <w:sz w:val="20"/>
                <w:szCs w:val="20"/>
                <w:lang w:eastAsia="en-GB"/>
              </w:rPr>
              <w:br/>
            </w:r>
            <w:r w:rsidRPr="00FE2013">
              <w:rPr>
                <w:rFonts w:ascii="Calibri" w:eastAsia="Times New Roman" w:hAnsi="Calibri" w:cs="Calibri"/>
                <w:i/>
                <w:sz w:val="16"/>
                <w:szCs w:val="20"/>
                <w:lang w:eastAsia="en-GB"/>
              </w:rPr>
              <w:t>(uzupełnić brakujące lub skreślić niepotrzebne)</w:t>
            </w:r>
          </w:p>
        </w:tc>
      </w:tr>
      <w:tr w:rsidR="00E03DF9" w:rsidRPr="00CF03CC" w14:paraId="59B6EB33" w14:textId="238253E2" w:rsidTr="002B4246">
        <w:trPr>
          <w:trHeight w:val="863"/>
          <w:jc w:val="center"/>
        </w:trPr>
        <w:tc>
          <w:tcPr>
            <w:tcW w:w="562" w:type="dxa"/>
            <w:tcBorders>
              <w:top w:val="single" w:sz="4" w:space="0" w:color="800000"/>
              <w:left w:val="single" w:sz="4" w:space="0" w:color="800000"/>
              <w:bottom w:val="single" w:sz="4" w:space="0" w:color="800000"/>
            </w:tcBorders>
            <w:shd w:val="clear" w:color="auto" w:fill="auto"/>
          </w:tcPr>
          <w:p w14:paraId="527C4A22" w14:textId="77777777" w:rsidR="00E03DF9" w:rsidRPr="00CF03CC" w:rsidRDefault="00E03DF9" w:rsidP="00E03DF9">
            <w:pPr>
              <w:numPr>
                <w:ilvl w:val="0"/>
                <w:numId w:val="6"/>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000000"/>
              <w:left w:val="single" w:sz="4" w:space="0" w:color="000000"/>
              <w:bottom w:val="single" w:sz="4" w:space="0" w:color="000000"/>
              <w:right w:val="single" w:sz="4" w:space="0" w:color="000000"/>
            </w:tcBorders>
          </w:tcPr>
          <w:p w14:paraId="21D15A79" w14:textId="77777777" w:rsidR="00EA54AD" w:rsidRPr="00292C45" w:rsidRDefault="00EA54AD" w:rsidP="00EA54AD">
            <w:pPr>
              <w:spacing w:after="0"/>
              <w:rPr>
                <w:rFonts w:ascii="Calibri" w:eastAsia="Calibri" w:hAnsi="Calibri" w:cs="Calibri"/>
                <w:sz w:val="16"/>
                <w:lang w:val="en"/>
              </w:rPr>
            </w:pPr>
            <w:proofErr w:type="spellStart"/>
            <w:r w:rsidRPr="00292C45">
              <w:rPr>
                <w:rFonts w:ascii="Calibri" w:eastAsia="Calibri" w:hAnsi="Calibri" w:cs="Calibri"/>
                <w:b/>
                <w:sz w:val="16"/>
                <w:lang w:val="en"/>
              </w:rPr>
              <w:t>Wymagania</w:t>
            </w:r>
            <w:proofErr w:type="spellEnd"/>
            <w:r w:rsidRPr="00292C45">
              <w:rPr>
                <w:rFonts w:ascii="Calibri" w:eastAsia="Calibri" w:hAnsi="Calibri" w:cs="Calibri"/>
                <w:b/>
                <w:sz w:val="16"/>
                <w:lang w:val="en"/>
              </w:rPr>
              <w:t xml:space="preserve"> </w:t>
            </w:r>
            <w:proofErr w:type="spellStart"/>
            <w:r w:rsidRPr="00292C45">
              <w:rPr>
                <w:rFonts w:ascii="Calibri" w:eastAsia="Calibri" w:hAnsi="Calibri" w:cs="Calibri"/>
                <w:b/>
                <w:sz w:val="16"/>
                <w:lang w:val="en"/>
              </w:rPr>
              <w:t>ogólne</w:t>
            </w:r>
            <w:proofErr w:type="spellEnd"/>
          </w:p>
          <w:p w14:paraId="77889FEE"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rPr>
            </w:pPr>
            <w:r w:rsidRPr="00292C45">
              <w:rPr>
                <w:rFonts w:ascii="Calibri" w:eastAsia="Calibri" w:hAnsi="Calibri" w:cs="Calibri"/>
                <w:color w:val="000000"/>
                <w:sz w:val="16"/>
              </w:rPr>
              <w:t>Zdolność spełnienia wymagań musi być potwierdzona poprzez weryfikację dokumentacji systemowej, testów, certyfikatów oraz prawnie wiążących oświadczeń producenta.</w:t>
            </w:r>
          </w:p>
          <w:p w14:paraId="4F6C74B5" w14:textId="77777777" w:rsidR="00EA54AD" w:rsidRPr="00292C45" w:rsidRDefault="00EA54AD" w:rsidP="00EA54AD">
            <w:pPr>
              <w:numPr>
                <w:ilvl w:val="0"/>
                <w:numId w:val="13"/>
              </w:numPr>
              <w:spacing w:after="0"/>
              <w:rPr>
                <w:rFonts w:ascii="Calibri" w:eastAsia="Calibri" w:hAnsi="Calibri" w:cs="Calibri"/>
                <w:sz w:val="16"/>
              </w:rPr>
            </w:pPr>
            <w:r w:rsidRPr="00292C45">
              <w:rPr>
                <w:rFonts w:ascii="Calibri" w:eastAsia="Calibri" w:hAnsi="Calibri" w:cs="Calibri"/>
                <w:color w:val="000000"/>
                <w:sz w:val="16"/>
              </w:rPr>
              <w:t>System musi dysponować centralną konsolą, realizowaną w formie usługi SaaS (Software-as-a-Service), zapewniającą dostępność na poziomie co najmniej 99,9%, a do ochrony stacji roboczych i serwerów wykorzystywać agenta.</w:t>
            </w:r>
          </w:p>
          <w:p w14:paraId="0EC6185A"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rPr>
            </w:pPr>
            <w:r w:rsidRPr="00292C45">
              <w:rPr>
                <w:rFonts w:ascii="Calibri" w:eastAsia="Calibri" w:hAnsi="Calibri" w:cs="Calibri"/>
                <w:sz w:val="16"/>
              </w:rPr>
              <w:t xml:space="preserve">System musi być zaoferowany i dostarczony w wersji ogólnodostępnej (ang. General </w:t>
            </w:r>
            <w:proofErr w:type="spellStart"/>
            <w:r w:rsidRPr="00292C45">
              <w:rPr>
                <w:rFonts w:ascii="Calibri" w:eastAsia="Calibri" w:hAnsi="Calibri" w:cs="Calibri"/>
                <w:sz w:val="16"/>
              </w:rPr>
              <w:t>Availability</w:t>
            </w:r>
            <w:proofErr w:type="spellEnd"/>
            <w:r w:rsidRPr="00292C45">
              <w:rPr>
                <w:rFonts w:ascii="Calibri" w:eastAsia="Calibri" w:hAnsi="Calibri" w:cs="Calibri"/>
                <w:sz w:val="16"/>
              </w:rPr>
              <w:t>). Nie dopuszcza się dostarczenia systemu w wersji, która nie jest wersją ogólnodostępną komercyjnie.</w:t>
            </w:r>
          </w:p>
          <w:p w14:paraId="60A0EAF1"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rPr>
            </w:pPr>
            <w:r w:rsidRPr="00292C45">
              <w:rPr>
                <w:rFonts w:ascii="Calibri" w:eastAsia="Calibri" w:hAnsi="Calibri" w:cs="Calibri"/>
                <w:color w:val="000000"/>
                <w:sz w:val="16"/>
              </w:rPr>
              <w:t>Wszystkie moduły funkcjonalne systemu muszą zostać dostarczone przez jednego producenta. Jest to niezbędne w celu zapewnienia spójności technologicznej oraz integralności architektury systemu.</w:t>
            </w:r>
          </w:p>
          <w:p w14:paraId="18620CE0"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rPr>
            </w:pPr>
            <w:r w:rsidRPr="00292C45">
              <w:rPr>
                <w:rFonts w:ascii="Calibri" w:eastAsia="Calibri" w:hAnsi="Calibri" w:cs="Calibri"/>
                <w:color w:val="000000"/>
                <w:sz w:val="16"/>
              </w:rPr>
              <w:t>System musi zapewnić, że wszystkie dane są przechowywane i przetwarzane wyłącznie w granicach Europejskiego Obszaru Gospodarczego, co jest wymogiem wynikającym z regulacji dotyczących ochrony danych osobowych, takich jak RODO.</w:t>
            </w:r>
          </w:p>
          <w:p w14:paraId="0494A161" w14:textId="39C7606D"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lang w:val="en"/>
              </w:rPr>
            </w:pPr>
            <w:r w:rsidRPr="00292C45">
              <w:rPr>
                <w:rFonts w:ascii="Calibri" w:eastAsia="Calibri" w:hAnsi="Calibri" w:cs="Calibri"/>
                <w:color w:val="000000"/>
                <w:sz w:val="16"/>
              </w:rPr>
              <w:t xml:space="preserve">System musi spełniać wymogi Ogólnego Rozporządzenia o Ochronie Danych Osobowych (RODO) oraz posiadać certyfikację ISO/IEC 27001:2022 </w:t>
            </w:r>
            <w:r w:rsidR="00AE7C34">
              <w:rPr>
                <w:rFonts w:ascii="Calibri" w:eastAsia="Calibri" w:hAnsi="Calibri" w:cs="Calibri"/>
                <w:color w:val="000000"/>
                <w:sz w:val="16"/>
              </w:rPr>
              <w:t xml:space="preserve">lub równoważną </w:t>
            </w:r>
            <w:r w:rsidRPr="00292C45">
              <w:rPr>
                <w:rFonts w:ascii="Calibri" w:eastAsia="Calibri" w:hAnsi="Calibri" w:cs="Calibri"/>
                <w:color w:val="000000"/>
                <w:sz w:val="16"/>
              </w:rPr>
              <w:t xml:space="preserve">lub wykazywać zgodność z SOC 2 </w:t>
            </w:r>
            <w:proofErr w:type="spellStart"/>
            <w:r w:rsidRPr="00292C45">
              <w:rPr>
                <w:rFonts w:ascii="Calibri" w:eastAsia="Calibri" w:hAnsi="Calibri" w:cs="Calibri"/>
                <w:color w:val="000000"/>
                <w:sz w:val="16"/>
              </w:rPr>
              <w:t>Type</w:t>
            </w:r>
            <w:proofErr w:type="spellEnd"/>
            <w:r w:rsidRPr="00292C45">
              <w:rPr>
                <w:rFonts w:ascii="Calibri" w:eastAsia="Calibri" w:hAnsi="Calibri" w:cs="Calibri"/>
                <w:color w:val="000000"/>
                <w:sz w:val="16"/>
              </w:rPr>
              <w:t xml:space="preserve"> 2. </w:t>
            </w:r>
            <w:proofErr w:type="spellStart"/>
            <w:r w:rsidRPr="00292C45">
              <w:rPr>
                <w:rFonts w:ascii="Calibri" w:eastAsia="Calibri" w:hAnsi="Calibri" w:cs="Calibri"/>
                <w:color w:val="000000"/>
                <w:sz w:val="16"/>
                <w:lang w:val="en"/>
              </w:rPr>
              <w:t>Wymogi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te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są</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niezbędne</w:t>
            </w:r>
            <w:proofErr w:type="spellEnd"/>
            <w:r w:rsidRPr="00292C45">
              <w:rPr>
                <w:rFonts w:ascii="Calibri" w:eastAsia="Calibri" w:hAnsi="Calibri" w:cs="Calibri"/>
                <w:color w:val="000000"/>
                <w:sz w:val="16"/>
                <w:lang w:val="en"/>
              </w:rPr>
              <w:t xml:space="preserve"> do </w:t>
            </w:r>
            <w:proofErr w:type="spellStart"/>
            <w:r w:rsidRPr="00292C45">
              <w:rPr>
                <w:rFonts w:ascii="Calibri" w:eastAsia="Calibri" w:hAnsi="Calibri" w:cs="Calibri"/>
                <w:color w:val="000000"/>
                <w:sz w:val="16"/>
                <w:lang w:val="en"/>
              </w:rPr>
              <w:t>zapewnienia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należytej</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ochrony</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danych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osobowych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oraz</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ciągłości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bezpieczeństwa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informacji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minimalizując</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ryzyko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naruszeń</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sankcji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regulacyjnych</w:t>
            </w:r>
            <w:proofErr w:type="spellEnd"/>
            <w:r w:rsidRPr="00292C45">
              <w:rPr>
                <w:rFonts w:ascii="Calibri" w:eastAsia="Calibri" w:hAnsi="Calibri" w:cs="Calibri"/>
                <w:color w:val="000000"/>
                <w:sz w:val="16"/>
                <w:lang w:val="en"/>
              </w:rPr>
              <w:t>.</w:t>
            </w:r>
          </w:p>
          <w:p w14:paraId="54FFBBF6" w14:textId="77777777" w:rsidR="00EA54AD" w:rsidRPr="00292C45" w:rsidRDefault="00EA54AD" w:rsidP="00EA54AD">
            <w:pPr>
              <w:numPr>
                <w:ilvl w:val="0"/>
                <w:numId w:val="13"/>
              </w:numPr>
              <w:spacing w:after="0"/>
              <w:jc w:val="both"/>
              <w:rPr>
                <w:rFonts w:ascii="Calibri" w:eastAsia="Calibri" w:hAnsi="Calibri" w:cs="Calibri"/>
                <w:sz w:val="16"/>
                <w:szCs w:val="20"/>
                <w:lang w:val="en"/>
              </w:rPr>
            </w:pPr>
            <w:proofErr w:type="spellStart"/>
            <w:r w:rsidRPr="00292C45">
              <w:rPr>
                <w:rFonts w:ascii="Calibri" w:eastAsia="Calibri" w:hAnsi="Calibri" w:cs="Calibri"/>
                <w:sz w:val="16"/>
                <w:lang w:val="en"/>
              </w:rPr>
              <w:t>Dojrzałość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skuteczność</w:t>
            </w:r>
            <w:proofErr w:type="spellEnd"/>
            <w:r w:rsidRPr="00292C45">
              <w:rPr>
                <w:rFonts w:ascii="Calibri" w:eastAsia="Calibri" w:hAnsi="Calibri" w:cs="Calibri"/>
                <w:sz w:val="16"/>
                <w:lang w:val="en"/>
              </w:rPr>
              <w:t xml:space="preserve"> 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być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poświadczona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następujące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niezależne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instytucje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badające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rynek</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rozwiązań</w:t>
            </w:r>
            <w:proofErr w:type="spellEnd"/>
            <w:r w:rsidRPr="00292C45">
              <w:rPr>
                <w:rFonts w:ascii="Calibri" w:eastAsia="Calibri" w:hAnsi="Calibri" w:cs="Calibri"/>
                <w:sz w:val="16"/>
                <w:lang w:val="en"/>
              </w:rPr>
              <w:t xml:space="preserve"> EDR/XDR: </w:t>
            </w:r>
          </w:p>
          <w:p w14:paraId="71DAAF45" w14:textId="77777777" w:rsidR="00EA54AD" w:rsidRPr="00292C45" w:rsidRDefault="00EA54AD" w:rsidP="00EA54AD">
            <w:pPr>
              <w:numPr>
                <w:ilvl w:val="1"/>
                <w:numId w:val="13"/>
              </w:numPr>
              <w:spacing w:after="0"/>
              <w:jc w:val="both"/>
              <w:rPr>
                <w:rFonts w:ascii="Times New Roman" w:eastAsia="Times New Roman" w:hAnsi="Times New Roman" w:cs="Times New Roman"/>
                <w:sz w:val="16"/>
                <w:szCs w:val="20"/>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być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sklasyfikowany</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przynajmniej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jako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b/>
                <w:sz w:val="16"/>
                <w:lang w:val="en"/>
              </w:rPr>
              <w:t>lider</w:t>
            </w:r>
            <w:proofErr w:type="spellEnd"/>
            <w:r w:rsidRPr="00292C45">
              <w:rPr>
                <w:rFonts w:ascii="Calibri" w:eastAsia="Calibri" w:hAnsi="Calibri" w:cs="Calibri"/>
                <w:sz w:val="16"/>
                <w:lang w:val="en"/>
              </w:rPr>
              <w:t xml:space="preserve"> (ang. leader) </w:t>
            </w: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raportu</w:t>
            </w:r>
            <w:proofErr w:type="spellEnd"/>
            <w:r w:rsidRPr="00292C45">
              <w:rPr>
                <w:rFonts w:ascii="Calibri" w:eastAsia="Calibri" w:hAnsi="Calibri" w:cs="Calibri"/>
                <w:sz w:val="16"/>
                <w:lang w:val="en"/>
              </w:rPr>
              <w:t xml:space="preserve"> Forrester Wave For Extended Detection and Response Platforms Q2 2024.</w:t>
            </w:r>
          </w:p>
          <w:p w14:paraId="6D82E146" w14:textId="77777777" w:rsidR="00EA54AD" w:rsidRPr="00292C45" w:rsidRDefault="00EA54AD" w:rsidP="00EA54AD">
            <w:pPr>
              <w:numPr>
                <w:ilvl w:val="1"/>
                <w:numId w:val="13"/>
              </w:numPr>
              <w:spacing w:after="0"/>
              <w:jc w:val="both"/>
              <w:rPr>
                <w:rFonts w:ascii="Calibri" w:eastAsia="Calibri" w:hAnsi="Calibri" w:cs="Calibri"/>
                <w:sz w:val="16"/>
                <w:szCs w:val="20"/>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być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sklasyfikowany</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przynajmniej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jako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b/>
                <w:sz w:val="16"/>
                <w:lang w:val="en"/>
              </w:rPr>
              <w:t>lider</w:t>
            </w:r>
            <w:proofErr w:type="spellEnd"/>
            <w:r w:rsidRPr="00292C45">
              <w:rPr>
                <w:rFonts w:ascii="Calibri" w:eastAsia="Calibri" w:hAnsi="Calibri" w:cs="Calibri"/>
                <w:sz w:val="16"/>
                <w:lang w:val="en"/>
              </w:rPr>
              <w:t xml:space="preserve"> (ang. leader) </w:t>
            </w: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raportu</w:t>
            </w:r>
            <w:proofErr w:type="spellEnd"/>
            <w:r w:rsidRPr="00292C45">
              <w:rPr>
                <w:rFonts w:ascii="Calibri" w:eastAsia="Calibri" w:hAnsi="Calibri" w:cs="Calibri"/>
                <w:sz w:val="16"/>
                <w:lang w:val="en"/>
              </w:rPr>
              <w:t xml:space="preserve"> Gartner Magic Quadrant for Endpoint Protection Platforms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za </w:t>
            </w:r>
            <w:proofErr w:type="spellStart"/>
            <w:r w:rsidRPr="00292C45">
              <w:rPr>
                <w:rFonts w:ascii="Calibri" w:eastAsia="Calibri" w:hAnsi="Calibri" w:cs="Calibri"/>
                <w:sz w:val="16"/>
                <w:lang w:val="en"/>
              </w:rPr>
              <w:t>rok</w:t>
            </w:r>
            <w:proofErr w:type="spellEnd"/>
            <w:r w:rsidRPr="00292C45">
              <w:rPr>
                <w:rFonts w:ascii="Calibri" w:eastAsia="Calibri" w:hAnsi="Calibri" w:cs="Calibri"/>
                <w:sz w:val="16"/>
                <w:lang w:val="en"/>
              </w:rPr>
              <w:t xml:space="preserve"> 2023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2024.</w:t>
            </w:r>
          </w:p>
          <w:p w14:paraId="51093A55" w14:textId="77777777" w:rsidR="00EA54AD" w:rsidRPr="00292C45" w:rsidRDefault="00EA54AD" w:rsidP="00EA54AD">
            <w:pPr>
              <w:numPr>
                <w:ilvl w:val="0"/>
                <w:numId w:val="13"/>
              </w:numPr>
              <w:pBdr>
                <w:top w:val="nil"/>
                <w:left w:val="nil"/>
                <w:bottom w:val="nil"/>
                <w:right w:val="nil"/>
                <w:between w:val="nil"/>
              </w:pBdr>
              <w:spacing w:after="0"/>
              <w:rPr>
                <w:rFonts w:ascii="Arial" w:eastAsia="Arial" w:hAnsi="Arial" w:cs="Arial"/>
                <w:color w:val="000000"/>
                <w:sz w:val="16"/>
                <w:lang w:val="en"/>
              </w:rPr>
            </w:pPr>
            <w:r w:rsidRPr="00292C45">
              <w:rPr>
                <w:rFonts w:ascii="Calibri" w:eastAsia="Calibri" w:hAnsi="Calibri" w:cs="Calibri"/>
                <w:color w:val="000000"/>
                <w:sz w:val="16"/>
                <w:lang w:val="en"/>
              </w:rPr>
              <w:t xml:space="preserve">System ma </w:t>
            </w:r>
            <w:proofErr w:type="spellStart"/>
            <w:r w:rsidRPr="00292C45">
              <w:rPr>
                <w:rFonts w:ascii="Calibri" w:eastAsia="Calibri" w:hAnsi="Calibri" w:cs="Calibri"/>
                <w:color w:val="000000"/>
                <w:sz w:val="16"/>
                <w:lang w:val="en"/>
              </w:rPr>
              <w:t>zostać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dostarczony</w:t>
            </w:r>
            <w:proofErr w:type="spellEnd"/>
            <w:r w:rsidRPr="00292C45">
              <w:rPr>
                <w:rFonts w:ascii="Calibri" w:eastAsia="Calibri" w:hAnsi="Calibri" w:cs="Calibri"/>
                <w:color w:val="000000"/>
                <w:sz w:val="16"/>
                <w:lang w:val="en"/>
              </w:rPr>
              <w:t xml:space="preserve"> z </w:t>
            </w:r>
            <w:r w:rsidRPr="00292C45">
              <w:rPr>
                <w:rFonts w:ascii="Calibri" w:eastAsia="Calibri" w:hAnsi="Calibri" w:cs="Calibri"/>
                <w:b/>
                <w:color w:val="000000"/>
                <w:sz w:val="16"/>
                <w:lang w:val="en"/>
              </w:rPr>
              <w:t>60-miesięczną</w:t>
            </w:r>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subskrypcją</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obejmującą</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ochronę</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dla</w:t>
            </w:r>
            <w:proofErr w:type="spellEnd"/>
            <w:r w:rsidRPr="00292C45">
              <w:rPr>
                <w:rFonts w:ascii="Calibri" w:eastAsia="Calibri" w:hAnsi="Calibri" w:cs="Calibri"/>
                <w:color w:val="000000"/>
                <w:sz w:val="16"/>
                <w:lang w:val="en"/>
              </w:rPr>
              <w:t xml:space="preserve"> </w:t>
            </w:r>
            <w:r w:rsidRPr="00292C45">
              <w:rPr>
                <w:rFonts w:ascii="Calibri" w:eastAsia="Calibri" w:hAnsi="Calibri" w:cs="Calibri"/>
                <w:b/>
                <w:color w:val="000000"/>
                <w:sz w:val="16"/>
                <w:lang w:val="en"/>
              </w:rPr>
              <w:t>1000</w:t>
            </w:r>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serwerów</w:t>
            </w:r>
            <w:proofErr w:type="spellEnd"/>
            <w:r w:rsidRPr="00292C45">
              <w:rPr>
                <w:rFonts w:ascii="Calibri" w:eastAsia="Calibri" w:hAnsi="Calibri" w:cs="Calibri"/>
                <w:color w:val="000000"/>
                <w:sz w:val="16"/>
                <w:lang w:val="en"/>
              </w:rPr>
              <w:t xml:space="preserve">, </w:t>
            </w:r>
            <w:r w:rsidRPr="00292C45">
              <w:rPr>
                <w:rFonts w:ascii="Calibri" w:eastAsia="Calibri" w:hAnsi="Calibri" w:cs="Calibri"/>
                <w:b/>
                <w:color w:val="000000"/>
                <w:sz w:val="16"/>
                <w:lang w:val="en"/>
              </w:rPr>
              <w:t>4000</w:t>
            </w:r>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stacji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roboczych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w:t>
            </w:r>
            <w:r w:rsidRPr="00292C45">
              <w:rPr>
                <w:rFonts w:ascii="Calibri" w:eastAsia="Calibri" w:hAnsi="Calibri" w:cs="Calibri"/>
                <w:b/>
                <w:color w:val="000000"/>
                <w:sz w:val="16"/>
                <w:lang w:val="en"/>
              </w:rPr>
              <w:t>500</w:t>
            </w:r>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urządzeń</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mobilnych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A"/>
                <w:sz w:val="16"/>
                <w:lang w:val="en"/>
              </w:rPr>
              <w:t>Wszystkie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funkcjonalne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muszą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dostarczone</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takim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samym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okresem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licencji</w:t>
            </w:r>
            <w:proofErr w:type="spellEnd"/>
            <w:r w:rsidRPr="00292C45">
              <w:rPr>
                <w:rFonts w:ascii="Calibri" w:eastAsia="Calibri" w:hAnsi="Calibri" w:cs="Calibri"/>
                <w:color w:val="00000A"/>
                <w:sz w:val="16"/>
                <w:lang w:val="en"/>
              </w:rPr>
              <w:t>.</w:t>
            </w:r>
          </w:p>
          <w:p w14:paraId="6A0FAB1D"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zapewnić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przechowywanie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informacji</w:t>
            </w:r>
            <w:proofErr w:type="spellEnd"/>
            <w:r w:rsidRPr="00292C45">
              <w:rPr>
                <w:rFonts w:ascii="Calibri" w:eastAsia="Calibri" w:hAnsi="Calibri" w:cs="Calibri"/>
                <w:color w:val="000000"/>
                <w:sz w:val="16"/>
                <w:lang w:val="en"/>
              </w:rPr>
              <w:t xml:space="preserve"> o </w:t>
            </w:r>
            <w:proofErr w:type="spellStart"/>
            <w:r w:rsidRPr="00292C45">
              <w:rPr>
                <w:rFonts w:ascii="Calibri" w:eastAsia="Calibri" w:hAnsi="Calibri" w:cs="Calibri"/>
                <w:color w:val="000000"/>
                <w:sz w:val="16"/>
                <w:lang w:val="en"/>
              </w:rPr>
              <w:t>alarmach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incydentach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przez</w:t>
            </w:r>
            <w:proofErr w:type="spellEnd"/>
            <w:r w:rsidRPr="00292C45">
              <w:rPr>
                <w:rFonts w:ascii="Calibri" w:eastAsia="Calibri" w:hAnsi="Calibri" w:cs="Calibri"/>
                <w:color w:val="000000"/>
                <w:sz w:val="16"/>
                <w:lang w:val="en"/>
              </w:rPr>
              <w:t xml:space="preserve"> co </w:t>
            </w:r>
            <w:proofErr w:type="spellStart"/>
            <w:r w:rsidRPr="00292C45">
              <w:rPr>
                <w:rFonts w:ascii="Calibri" w:eastAsia="Calibri" w:hAnsi="Calibri" w:cs="Calibri"/>
                <w:color w:val="000000"/>
                <w:sz w:val="16"/>
                <w:lang w:val="en"/>
              </w:rPr>
              <w:t>najmniej</w:t>
            </w:r>
            <w:proofErr w:type="spellEnd"/>
            <w:r w:rsidRPr="00292C45">
              <w:rPr>
                <w:rFonts w:ascii="Calibri" w:eastAsia="Calibri" w:hAnsi="Calibri" w:cs="Calibri"/>
                <w:color w:val="000000"/>
                <w:sz w:val="16"/>
                <w:lang w:val="en"/>
              </w:rPr>
              <w:t xml:space="preserve"> 90 </w:t>
            </w:r>
            <w:proofErr w:type="spellStart"/>
            <w:r w:rsidRPr="00292C45">
              <w:rPr>
                <w:rFonts w:ascii="Calibri" w:eastAsia="Calibri" w:hAnsi="Calibri" w:cs="Calibri"/>
                <w:color w:val="000000"/>
                <w:sz w:val="16"/>
                <w:lang w:val="en"/>
              </w:rPr>
              <w:t>dni</w:t>
            </w:r>
            <w:proofErr w:type="spellEnd"/>
            <w:r w:rsidRPr="00292C45">
              <w:rPr>
                <w:rFonts w:ascii="Calibri" w:eastAsia="Calibri" w:hAnsi="Calibri" w:cs="Calibri"/>
                <w:color w:val="000000"/>
                <w:sz w:val="16"/>
                <w:lang w:val="en"/>
              </w:rPr>
              <w:t>.</w:t>
            </w:r>
          </w:p>
          <w:p w14:paraId="76246860"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przechowywać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szczegółowe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dane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telemetryczne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pochodzące</w:t>
            </w:r>
            <w:proofErr w:type="spellEnd"/>
            <w:r w:rsidRPr="00292C45">
              <w:rPr>
                <w:rFonts w:ascii="Calibri" w:eastAsia="Calibri" w:hAnsi="Calibri" w:cs="Calibri"/>
                <w:color w:val="000000"/>
                <w:sz w:val="16"/>
                <w:lang w:val="en"/>
              </w:rPr>
              <w:t xml:space="preserve"> z </w:t>
            </w:r>
            <w:proofErr w:type="spellStart"/>
            <w:r w:rsidRPr="00292C45">
              <w:rPr>
                <w:rFonts w:ascii="Calibri" w:eastAsia="Calibri" w:hAnsi="Calibri" w:cs="Calibri"/>
                <w:color w:val="000000"/>
                <w:sz w:val="16"/>
                <w:lang w:val="en"/>
              </w:rPr>
              <w:t>chronionych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systemów</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serwerów</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stacji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roboczych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urządzeń</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mobilnych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oraz</w:t>
            </w:r>
            <w:proofErr w:type="spellEnd"/>
            <w:r w:rsidRPr="00292C45">
              <w:rPr>
                <w:rFonts w:ascii="Calibri" w:eastAsia="Calibri" w:hAnsi="Calibri" w:cs="Calibri"/>
                <w:color w:val="000000"/>
                <w:sz w:val="16"/>
                <w:lang w:val="en"/>
              </w:rPr>
              <w:t xml:space="preserve"> z </w:t>
            </w:r>
            <w:proofErr w:type="spellStart"/>
            <w:r w:rsidRPr="00292C45">
              <w:rPr>
                <w:rFonts w:ascii="Calibri" w:eastAsia="Calibri" w:hAnsi="Calibri" w:cs="Calibri"/>
                <w:color w:val="000000"/>
                <w:sz w:val="16"/>
                <w:lang w:val="en"/>
              </w:rPr>
              <w:t>zewnętrznych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źródeł</w:t>
            </w:r>
            <w:proofErr w:type="spellEnd"/>
            <w:r w:rsidRPr="00292C45">
              <w:rPr>
                <w:rFonts w:ascii="Calibri" w:eastAsia="Calibri" w:hAnsi="Calibri" w:cs="Calibri"/>
                <w:color w:val="000000"/>
                <w:sz w:val="16"/>
                <w:lang w:val="en"/>
              </w:rPr>
              <w:t xml:space="preserve">. Dane </w:t>
            </w:r>
            <w:proofErr w:type="spellStart"/>
            <w:r w:rsidRPr="00292C45">
              <w:rPr>
                <w:rFonts w:ascii="Calibri" w:eastAsia="Calibri" w:hAnsi="Calibri" w:cs="Calibri"/>
                <w:color w:val="000000"/>
                <w:sz w:val="16"/>
                <w:lang w:val="en"/>
              </w:rPr>
              <w:t>te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sz w:val="16"/>
                <w:lang w:val="en"/>
              </w:rPr>
              <w:t>muszą</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być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dostępne</w:t>
            </w:r>
            <w:proofErr w:type="spellEnd"/>
            <w:r w:rsidRPr="00292C45">
              <w:rPr>
                <w:rFonts w:ascii="Calibri" w:eastAsia="Calibri" w:hAnsi="Calibri" w:cs="Calibri"/>
                <w:color w:val="000000"/>
                <w:sz w:val="16"/>
                <w:lang w:val="en"/>
              </w:rPr>
              <w:t xml:space="preserve"> do </w:t>
            </w:r>
            <w:proofErr w:type="spellStart"/>
            <w:r w:rsidRPr="00292C45">
              <w:rPr>
                <w:rFonts w:ascii="Calibri" w:eastAsia="Calibri" w:hAnsi="Calibri" w:cs="Calibri"/>
                <w:color w:val="000000"/>
                <w:sz w:val="16"/>
                <w:lang w:val="en"/>
              </w:rPr>
              <w:t>ręcznego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przeszukiwania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zarówno</w:t>
            </w:r>
            <w:proofErr w:type="spellEnd"/>
            <w:r w:rsidRPr="00292C45">
              <w:rPr>
                <w:rFonts w:ascii="Calibri" w:eastAsia="Calibri" w:hAnsi="Calibri" w:cs="Calibri"/>
                <w:color w:val="000000"/>
                <w:sz w:val="16"/>
                <w:lang w:val="en"/>
              </w:rPr>
              <w:t xml:space="preserve"> w </w:t>
            </w:r>
            <w:proofErr w:type="spellStart"/>
            <w:r w:rsidRPr="00292C45">
              <w:rPr>
                <w:rFonts w:ascii="Calibri" w:eastAsia="Calibri" w:hAnsi="Calibri" w:cs="Calibri"/>
                <w:color w:val="000000"/>
                <w:sz w:val="16"/>
                <w:lang w:val="en"/>
              </w:rPr>
              <w:t>konsoli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systemu</w:t>
            </w:r>
            <w:proofErr w:type="spellEnd"/>
            <w:r w:rsidRPr="00292C45">
              <w:rPr>
                <w:rFonts w:ascii="Calibri" w:eastAsia="Calibri" w:hAnsi="Calibri" w:cs="Calibri"/>
                <w:color w:val="000000"/>
                <w:sz w:val="16"/>
                <w:lang w:val="en"/>
              </w:rPr>
              <w:t xml:space="preserve">, jak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za </w:t>
            </w:r>
            <w:proofErr w:type="spellStart"/>
            <w:r w:rsidRPr="00292C45">
              <w:rPr>
                <w:rFonts w:ascii="Calibri" w:eastAsia="Calibri" w:hAnsi="Calibri" w:cs="Calibri"/>
                <w:color w:val="000000"/>
                <w:sz w:val="16"/>
                <w:lang w:val="en"/>
              </w:rPr>
              <w:t>pośrednictwem</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interfejsu</w:t>
            </w:r>
            <w:proofErr w:type="spellEnd"/>
            <w:r w:rsidRPr="00292C45">
              <w:rPr>
                <w:rFonts w:ascii="Calibri" w:eastAsia="Calibri" w:hAnsi="Calibri" w:cs="Calibri"/>
                <w:color w:val="000000"/>
                <w:sz w:val="16"/>
                <w:lang w:val="en"/>
              </w:rPr>
              <w:t xml:space="preserve"> API </w:t>
            </w:r>
            <w:proofErr w:type="spellStart"/>
            <w:r w:rsidRPr="00292C45">
              <w:rPr>
                <w:rFonts w:ascii="Calibri" w:eastAsia="Calibri" w:hAnsi="Calibri" w:cs="Calibri"/>
                <w:color w:val="000000"/>
                <w:sz w:val="16"/>
                <w:lang w:val="en"/>
              </w:rPr>
              <w:t>przez</w:t>
            </w:r>
            <w:proofErr w:type="spellEnd"/>
            <w:r w:rsidRPr="00292C45">
              <w:rPr>
                <w:rFonts w:ascii="Calibri" w:eastAsia="Calibri" w:hAnsi="Calibri" w:cs="Calibri"/>
                <w:color w:val="000000"/>
                <w:sz w:val="16"/>
                <w:lang w:val="en"/>
              </w:rPr>
              <w:t xml:space="preserve"> co </w:t>
            </w:r>
            <w:proofErr w:type="spellStart"/>
            <w:r w:rsidRPr="00292C45">
              <w:rPr>
                <w:rFonts w:ascii="Calibri" w:eastAsia="Calibri" w:hAnsi="Calibri" w:cs="Calibri"/>
                <w:color w:val="000000"/>
                <w:sz w:val="16"/>
                <w:lang w:val="en"/>
              </w:rPr>
              <w:t>najmniej</w:t>
            </w:r>
            <w:proofErr w:type="spellEnd"/>
            <w:r w:rsidRPr="00292C45">
              <w:rPr>
                <w:rFonts w:ascii="Calibri" w:eastAsia="Calibri" w:hAnsi="Calibri" w:cs="Calibri"/>
                <w:color w:val="000000"/>
                <w:sz w:val="16"/>
                <w:lang w:val="en"/>
              </w:rPr>
              <w:t xml:space="preserve"> 30 </w:t>
            </w:r>
            <w:proofErr w:type="spellStart"/>
            <w:r w:rsidRPr="00292C45">
              <w:rPr>
                <w:rFonts w:ascii="Calibri" w:eastAsia="Calibri" w:hAnsi="Calibri" w:cs="Calibri"/>
                <w:color w:val="000000"/>
                <w:sz w:val="16"/>
                <w:lang w:val="en"/>
              </w:rPr>
              <w:t>dni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Należy</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zapewnić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brak</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jakichkolwiek</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ograniczeń</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licencyjnych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dotyczących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ręcznego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przeszukiwania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tych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danych</w:t>
            </w:r>
            <w:proofErr w:type="spellEnd"/>
            <w:r w:rsidRPr="00292C45">
              <w:rPr>
                <w:rFonts w:ascii="Calibri" w:eastAsia="Calibri" w:hAnsi="Calibri" w:cs="Calibri"/>
                <w:color w:val="000000"/>
                <w:sz w:val="16"/>
                <w:lang w:val="en"/>
              </w:rPr>
              <w:t xml:space="preserve"> w </w:t>
            </w:r>
            <w:proofErr w:type="spellStart"/>
            <w:r w:rsidRPr="00292C45">
              <w:rPr>
                <w:rFonts w:ascii="Calibri" w:eastAsia="Calibri" w:hAnsi="Calibri" w:cs="Calibri"/>
                <w:color w:val="000000"/>
                <w:sz w:val="16"/>
                <w:lang w:val="en"/>
              </w:rPr>
              <w:t>konsoli</w:t>
            </w:r>
            <w:proofErr w:type="spellEnd"/>
            <w:r w:rsidRPr="00292C45">
              <w:rPr>
                <w:rFonts w:ascii="Calibri" w:eastAsia="Calibri" w:hAnsi="Calibri" w:cs="Calibri"/>
                <w:color w:val="000000"/>
                <w:sz w:val="16"/>
                <w:lang w:val="en"/>
              </w:rPr>
              <w:t>.</w:t>
            </w:r>
          </w:p>
          <w:p w14:paraId="6DC519D7"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archiwizować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logi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audytowe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przez</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okres</w:t>
            </w:r>
            <w:proofErr w:type="spellEnd"/>
            <w:r w:rsidRPr="00292C45">
              <w:rPr>
                <w:rFonts w:ascii="Calibri" w:eastAsia="Calibri" w:hAnsi="Calibri" w:cs="Calibri"/>
                <w:color w:val="000000"/>
                <w:sz w:val="16"/>
                <w:lang w:val="en"/>
              </w:rPr>
              <w:t xml:space="preserve"> 365 </w:t>
            </w:r>
            <w:proofErr w:type="spellStart"/>
            <w:r w:rsidRPr="00292C45">
              <w:rPr>
                <w:rFonts w:ascii="Calibri" w:eastAsia="Calibri" w:hAnsi="Calibri" w:cs="Calibri"/>
                <w:color w:val="000000"/>
                <w:sz w:val="16"/>
                <w:lang w:val="en"/>
              </w:rPr>
              <w:t>dni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rejestrując</w:t>
            </w:r>
            <w:proofErr w:type="spellEnd"/>
            <w:r w:rsidRPr="00292C45">
              <w:rPr>
                <w:rFonts w:ascii="Calibri" w:eastAsia="Calibri" w:hAnsi="Calibri" w:cs="Calibri"/>
                <w:color w:val="000000"/>
                <w:sz w:val="16"/>
                <w:lang w:val="en"/>
              </w:rPr>
              <w:t xml:space="preserve"> co </w:t>
            </w:r>
            <w:proofErr w:type="spellStart"/>
            <w:r w:rsidRPr="00292C45">
              <w:rPr>
                <w:rFonts w:ascii="Calibri" w:eastAsia="Calibri" w:hAnsi="Calibri" w:cs="Calibri"/>
                <w:color w:val="000000"/>
                <w:sz w:val="16"/>
                <w:lang w:val="en"/>
              </w:rPr>
              <w:t>najmniej</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zdarzenia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logowania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użytkowników</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modyfikacje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konfiguracji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systemu</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inicjacje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zdalnych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połączeń</w:t>
            </w:r>
            <w:proofErr w:type="spellEnd"/>
            <w:r w:rsidRPr="00292C45">
              <w:rPr>
                <w:rFonts w:ascii="Calibri" w:eastAsia="Calibri" w:hAnsi="Calibri" w:cs="Calibri"/>
                <w:color w:val="000000"/>
                <w:sz w:val="16"/>
                <w:lang w:val="en"/>
              </w:rPr>
              <w:t xml:space="preserve"> do </w:t>
            </w:r>
            <w:proofErr w:type="spellStart"/>
            <w:r w:rsidRPr="00292C45">
              <w:rPr>
                <w:rFonts w:ascii="Calibri" w:eastAsia="Calibri" w:hAnsi="Calibri" w:cs="Calibri"/>
                <w:color w:val="000000"/>
                <w:sz w:val="16"/>
                <w:lang w:val="en"/>
              </w:rPr>
              <w:t>chronionych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stacji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oraz</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wykorzystanie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interfejsu</w:t>
            </w:r>
            <w:proofErr w:type="spellEnd"/>
            <w:r w:rsidRPr="00292C45">
              <w:rPr>
                <w:rFonts w:ascii="Calibri" w:eastAsia="Calibri" w:hAnsi="Calibri" w:cs="Calibri"/>
                <w:color w:val="000000"/>
                <w:sz w:val="16"/>
                <w:lang w:val="en"/>
              </w:rPr>
              <w:t xml:space="preserve"> API, w </w:t>
            </w:r>
            <w:proofErr w:type="spellStart"/>
            <w:r w:rsidRPr="00292C45">
              <w:rPr>
                <w:rFonts w:ascii="Calibri" w:eastAsia="Calibri" w:hAnsi="Calibri" w:cs="Calibri"/>
                <w:color w:val="000000"/>
                <w:sz w:val="16"/>
                <w:lang w:val="en"/>
              </w:rPr>
              <w:t>celu</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zapewnienia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integralności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danych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zgodności</w:t>
            </w:r>
            <w:proofErr w:type="spellEnd"/>
            <w:r w:rsidRPr="00292C45">
              <w:rPr>
                <w:rFonts w:ascii="Calibri" w:eastAsia="Calibri" w:hAnsi="Calibri" w:cs="Calibri"/>
                <w:color w:val="000000"/>
                <w:sz w:val="16"/>
                <w:lang w:val="en"/>
              </w:rPr>
              <w:t xml:space="preserve"> z </w:t>
            </w:r>
            <w:proofErr w:type="spellStart"/>
            <w:r w:rsidRPr="00292C45">
              <w:rPr>
                <w:rFonts w:ascii="Calibri" w:eastAsia="Calibri" w:hAnsi="Calibri" w:cs="Calibri"/>
                <w:color w:val="000000"/>
                <w:sz w:val="16"/>
                <w:lang w:val="en"/>
              </w:rPr>
              <w:t>wymogami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regulacyjnymi</w:t>
            </w:r>
            <w:proofErr w:type="spellEnd"/>
            <w:r w:rsidRPr="00292C45">
              <w:rPr>
                <w:rFonts w:ascii="Calibri" w:eastAsia="Calibri" w:hAnsi="Calibri" w:cs="Calibri"/>
                <w:color w:val="000000"/>
                <w:sz w:val="16"/>
                <w:lang w:val="en"/>
              </w:rPr>
              <w:t>.</w:t>
            </w:r>
          </w:p>
          <w:p w14:paraId="3D7D4DC2" w14:textId="77777777" w:rsidR="00EA54AD" w:rsidRPr="00292C45" w:rsidRDefault="00EA54AD" w:rsidP="00EA54AD">
            <w:pPr>
              <w:numPr>
                <w:ilvl w:val="0"/>
                <w:numId w:val="13"/>
              </w:numPr>
              <w:spacing w:after="0"/>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posiadać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wsparcie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możliwość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instalacji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agenta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następujących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systemach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operacyjnych</w:t>
            </w:r>
            <w:proofErr w:type="spellEnd"/>
            <w:r w:rsidRPr="00292C45">
              <w:rPr>
                <w:rFonts w:ascii="Calibri" w:eastAsia="Calibri" w:hAnsi="Calibri" w:cs="Calibri"/>
                <w:sz w:val="16"/>
                <w:lang w:val="en"/>
              </w:rPr>
              <w:t>:</w:t>
            </w:r>
          </w:p>
          <w:p w14:paraId="0B1CE0AC" w14:textId="77777777" w:rsidR="00EA54AD" w:rsidRPr="00292C45" w:rsidRDefault="00EA54AD" w:rsidP="00EA54AD">
            <w:pPr>
              <w:numPr>
                <w:ilvl w:val="1"/>
                <w:numId w:val="13"/>
              </w:numPr>
              <w:spacing w:after="0"/>
              <w:rPr>
                <w:rFonts w:ascii="Calibri" w:eastAsia="Calibri" w:hAnsi="Calibri" w:cs="Calibri"/>
                <w:sz w:val="16"/>
                <w:lang w:val="en"/>
              </w:rPr>
            </w:pPr>
            <w:r w:rsidRPr="00292C45">
              <w:rPr>
                <w:rFonts w:ascii="Calibri" w:eastAsia="Calibri" w:hAnsi="Calibri" w:cs="Calibri"/>
                <w:sz w:val="16"/>
                <w:lang w:val="en"/>
              </w:rPr>
              <w:t>Microsoft:</w:t>
            </w:r>
          </w:p>
          <w:p w14:paraId="6DE3EE1D"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Windows 10  (x86-64 </w:t>
            </w:r>
            <w:proofErr w:type="spellStart"/>
            <w:r w:rsidRPr="00292C45">
              <w:rPr>
                <w:rFonts w:ascii="Calibri" w:eastAsia="Calibri" w:hAnsi="Calibri" w:cs="Calibri"/>
                <w:sz w:val="16"/>
                <w:lang w:val="en"/>
              </w:rPr>
              <w:t>oraz</w:t>
            </w:r>
            <w:proofErr w:type="spellEnd"/>
            <w:r w:rsidRPr="00292C45">
              <w:rPr>
                <w:rFonts w:ascii="Calibri" w:eastAsia="Calibri" w:hAnsi="Calibri" w:cs="Calibri"/>
                <w:sz w:val="16"/>
                <w:lang w:val="en"/>
              </w:rPr>
              <w:t xml:space="preserve"> arm64)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Windows 11 (x86-64 </w:t>
            </w:r>
            <w:proofErr w:type="spellStart"/>
            <w:r w:rsidRPr="00292C45">
              <w:rPr>
                <w:rFonts w:ascii="Calibri" w:eastAsia="Calibri" w:hAnsi="Calibri" w:cs="Calibri"/>
                <w:sz w:val="16"/>
                <w:lang w:val="en"/>
              </w:rPr>
              <w:t>oraz</w:t>
            </w:r>
            <w:proofErr w:type="spellEnd"/>
            <w:r w:rsidRPr="00292C45">
              <w:rPr>
                <w:rFonts w:ascii="Calibri" w:eastAsia="Calibri" w:hAnsi="Calibri" w:cs="Calibri"/>
                <w:sz w:val="16"/>
                <w:lang w:val="en"/>
              </w:rPr>
              <w:t xml:space="preserve"> arm64)</w:t>
            </w:r>
          </w:p>
          <w:p w14:paraId="5C32C140"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Windows 7 SP1</w:t>
            </w:r>
          </w:p>
          <w:p w14:paraId="222C91B0"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Windows Server 2012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2012 R2 </w:t>
            </w:r>
          </w:p>
          <w:p w14:paraId="22DDD3D2"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lastRenderedPageBreak/>
              <w:t xml:space="preserve">Windows Server 2016, 2019, 2022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2025</w:t>
            </w:r>
          </w:p>
          <w:p w14:paraId="3313F2AF"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Windows Server Core 2016, 2019, 2022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2025</w:t>
            </w:r>
          </w:p>
          <w:p w14:paraId="1F5203C9" w14:textId="77777777" w:rsidR="00EA54AD" w:rsidRPr="00292C45" w:rsidRDefault="00EA54AD" w:rsidP="00EA54AD">
            <w:pPr>
              <w:numPr>
                <w:ilvl w:val="1"/>
                <w:numId w:val="13"/>
              </w:numPr>
              <w:spacing w:after="0"/>
              <w:rPr>
                <w:rFonts w:ascii="Calibri" w:eastAsia="Calibri" w:hAnsi="Calibri" w:cs="Calibri"/>
                <w:sz w:val="16"/>
                <w:lang w:val="en"/>
              </w:rPr>
            </w:pPr>
            <w:r w:rsidRPr="00292C45">
              <w:rPr>
                <w:rFonts w:ascii="Calibri" w:eastAsia="Calibri" w:hAnsi="Calibri" w:cs="Calibri"/>
                <w:sz w:val="16"/>
                <w:lang w:val="en"/>
              </w:rPr>
              <w:t>Linux</w:t>
            </w:r>
          </w:p>
          <w:p w14:paraId="2867F230"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CentOS  8</w:t>
            </w:r>
          </w:p>
          <w:p w14:paraId="36C2EFCF"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Oracle Linux 7, 8, 9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10</w:t>
            </w:r>
          </w:p>
          <w:p w14:paraId="6F769FE7"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Red Hat Enterprise Linux 7, 8, 9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10</w:t>
            </w:r>
          </w:p>
          <w:p w14:paraId="34E15A9A"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Rocky Linux 8, 9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10</w:t>
            </w:r>
          </w:p>
          <w:p w14:paraId="445D9F2F"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SUSE Linux Enterprise Server 15.3 do 15.7</w:t>
            </w:r>
          </w:p>
          <w:p w14:paraId="56B0B4BA"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OpenSUSE Leap</w:t>
            </w:r>
            <w:r w:rsidRPr="00292C45">
              <w:rPr>
                <w:rFonts w:ascii="Calibri" w:eastAsia="Calibri" w:hAnsi="Calibri" w:cs="Calibri"/>
                <w:sz w:val="16"/>
                <w:lang w:val="en"/>
              </w:rPr>
              <w:tab/>
              <w:t>15.3 do 15.6</w:t>
            </w:r>
          </w:p>
          <w:p w14:paraId="54121790"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Ubuntu 18, 20, 22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24</w:t>
            </w:r>
          </w:p>
          <w:p w14:paraId="551EE0E7"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 xml:space="preserve">Debian 9, 10, 11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12</w:t>
            </w:r>
          </w:p>
          <w:p w14:paraId="1CA6E5D9" w14:textId="77777777" w:rsidR="00EA54AD" w:rsidRPr="00292C45" w:rsidRDefault="00EA54AD" w:rsidP="00EA54AD">
            <w:pPr>
              <w:numPr>
                <w:ilvl w:val="2"/>
                <w:numId w:val="13"/>
              </w:numPr>
              <w:spacing w:after="0"/>
              <w:rPr>
                <w:rFonts w:ascii="Calibri" w:eastAsia="Calibri" w:hAnsi="Calibri" w:cs="Calibri"/>
                <w:sz w:val="16"/>
                <w:lang w:val="en"/>
              </w:rPr>
            </w:pPr>
            <w:r w:rsidRPr="00292C45">
              <w:rPr>
                <w:rFonts w:ascii="Calibri" w:eastAsia="Calibri" w:hAnsi="Calibri" w:cs="Calibri"/>
                <w:sz w:val="16"/>
                <w:lang w:val="en"/>
              </w:rPr>
              <w:t>Windows Subsystem for Linux 2 (WSL 2)</w:t>
            </w:r>
          </w:p>
          <w:p w14:paraId="49CC66D6" w14:textId="77777777" w:rsidR="00EA54AD" w:rsidRPr="00292C45" w:rsidRDefault="00EA54AD" w:rsidP="00EA54AD">
            <w:pPr>
              <w:numPr>
                <w:ilvl w:val="1"/>
                <w:numId w:val="13"/>
              </w:numPr>
              <w:spacing w:after="0"/>
              <w:rPr>
                <w:rFonts w:ascii="Calibri" w:eastAsia="Calibri" w:hAnsi="Calibri" w:cs="Calibri"/>
                <w:sz w:val="16"/>
                <w:lang w:val="en"/>
              </w:rPr>
            </w:pPr>
            <w:r w:rsidRPr="00292C45">
              <w:rPr>
                <w:rFonts w:ascii="Calibri" w:eastAsia="Calibri" w:hAnsi="Calibri" w:cs="Calibri"/>
                <w:sz w:val="16"/>
                <w:lang w:val="en"/>
              </w:rPr>
              <w:t xml:space="preserve">Apple macOS 14, 15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26</w:t>
            </w:r>
          </w:p>
          <w:p w14:paraId="4191F1A4" w14:textId="77777777" w:rsidR="00EA54AD" w:rsidRPr="00292C45" w:rsidRDefault="00EA54AD" w:rsidP="00EA54AD">
            <w:pPr>
              <w:numPr>
                <w:ilvl w:val="1"/>
                <w:numId w:val="13"/>
              </w:numPr>
              <w:spacing w:after="0"/>
              <w:rPr>
                <w:rFonts w:ascii="Calibri" w:eastAsia="Calibri" w:hAnsi="Calibri" w:cs="Calibri"/>
                <w:sz w:val="16"/>
                <w:lang w:val="en"/>
              </w:rPr>
            </w:pPr>
            <w:r w:rsidRPr="00292C45">
              <w:rPr>
                <w:rFonts w:ascii="Calibri" w:eastAsia="Calibri" w:hAnsi="Calibri" w:cs="Calibri"/>
                <w:sz w:val="16"/>
                <w:lang w:val="en"/>
              </w:rPr>
              <w:t>Apple iOS/</w:t>
            </w:r>
            <w:proofErr w:type="spellStart"/>
            <w:r w:rsidRPr="00292C45">
              <w:rPr>
                <w:rFonts w:ascii="Calibri" w:eastAsia="Calibri" w:hAnsi="Calibri" w:cs="Calibri"/>
                <w:sz w:val="16"/>
                <w:lang w:val="en"/>
              </w:rPr>
              <w:t>iPadOS</w:t>
            </w:r>
            <w:proofErr w:type="spellEnd"/>
            <w:r w:rsidRPr="00292C45">
              <w:rPr>
                <w:rFonts w:ascii="Calibri" w:eastAsia="Calibri" w:hAnsi="Calibri" w:cs="Calibri"/>
                <w:sz w:val="16"/>
                <w:lang w:val="en"/>
              </w:rPr>
              <w:t xml:space="preserve"> 17.x, 18.x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26.x</w:t>
            </w:r>
          </w:p>
          <w:p w14:paraId="16EFE883" w14:textId="77777777" w:rsidR="00EA54AD" w:rsidRPr="00292C45" w:rsidRDefault="00EA54AD" w:rsidP="00EA54AD">
            <w:pPr>
              <w:numPr>
                <w:ilvl w:val="1"/>
                <w:numId w:val="13"/>
              </w:numPr>
              <w:spacing w:after="0"/>
              <w:rPr>
                <w:rFonts w:ascii="Calibri" w:eastAsia="Calibri" w:hAnsi="Calibri" w:cs="Calibri"/>
                <w:sz w:val="16"/>
                <w:lang w:val="en"/>
              </w:rPr>
            </w:pPr>
            <w:r w:rsidRPr="00292C45">
              <w:rPr>
                <w:rFonts w:ascii="Calibri" w:eastAsia="Calibri" w:hAnsi="Calibri" w:cs="Calibri"/>
                <w:sz w:val="16"/>
                <w:lang w:val="en"/>
              </w:rPr>
              <w:t>Android od 10.x do 15.x</w:t>
            </w:r>
          </w:p>
          <w:p w14:paraId="0CB7AB75" w14:textId="77777777" w:rsidR="00EA54AD" w:rsidRPr="00292C45" w:rsidRDefault="00EA54AD" w:rsidP="00EA54AD">
            <w:pPr>
              <w:numPr>
                <w:ilvl w:val="0"/>
                <w:numId w:val="13"/>
              </w:numPr>
              <w:pBdr>
                <w:top w:val="nil"/>
                <w:left w:val="nil"/>
                <w:bottom w:val="nil"/>
                <w:right w:val="nil"/>
                <w:between w:val="nil"/>
              </w:pBdr>
              <w:spacing w:after="0"/>
              <w:rPr>
                <w:rFonts w:ascii="Calibri" w:eastAsia="Calibri" w:hAnsi="Calibri" w:cs="Calibri"/>
                <w:color w:val="000000"/>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obligatoryjnie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zapewniać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możliwość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instalacji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agenta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platformach</w:t>
            </w:r>
            <w:proofErr w:type="spellEnd"/>
            <w:r w:rsidRPr="00292C45">
              <w:rPr>
                <w:rFonts w:ascii="Calibri" w:eastAsia="Calibri" w:hAnsi="Calibri" w:cs="Calibri"/>
                <w:color w:val="000000"/>
                <w:sz w:val="16"/>
                <w:lang w:val="en"/>
              </w:rPr>
              <w:t xml:space="preserve"> Windows 7 SP1 </w:t>
            </w:r>
            <w:proofErr w:type="spellStart"/>
            <w:r w:rsidRPr="00292C45">
              <w:rPr>
                <w:rFonts w:ascii="Calibri" w:eastAsia="Calibri" w:hAnsi="Calibri" w:cs="Calibri"/>
                <w:color w:val="000000"/>
                <w:sz w:val="16"/>
                <w:lang w:val="en"/>
              </w:rPr>
              <w:t>oraz</w:t>
            </w:r>
            <w:proofErr w:type="spellEnd"/>
            <w:r w:rsidRPr="00292C45">
              <w:rPr>
                <w:rFonts w:ascii="Calibri" w:eastAsia="Calibri" w:hAnsi="Calibri" w:cs="Calibri"/>
                <w:color w:val="000000"/>
                <w:sz w:val="16"/>
                <w:lang w:val="en"/>
              </w:rPr>
              <w:t xml:space="preserve"> Windows 10, </w:t>
            </w:r>
            <w:proofErr w:type="spellStart"/>
            <w:r w:rsidRPr="00292C45">
              <w:rPr>
                <w:rFonts w:ascii="Calibri" w:eastAsia="Calibri" w:hAnsi="Calibri" w:cs="Calibri"/>
                <w:color w:val="000000"/>
                <w:sz w:val="16"/>
                <w:lang w:val="en"/>
              </w:rPr>
              <w:t>niezależnie</w:t>
            </w:r>
            <w:proofErr w:type="spellEnd"/>
            <w:r w:rsidRPr="00292C45">
              <w:rPr>
                <w:rFonts w:ascii="Calibri" w:eastAsia="Calibri" w:hAnsi="Calibri" w:cs="Calibri"/>
                <w:color w:val="000000"/>
                <w:sz w:val="16"/>
                <w:lang w:val="en"/>
              </w:rPr>
              <w:t xml:space="preserve"> od </w:t>
            </w:r>
            <w:proofErr w:type="spellStart"/>
            <w:r w:rsidRPr="00292C45">
              <w:rPr>
                <w:rFonts w:ascii="Calibri" w:eastAsia="Calibri" w:hAnsi="Calibri" w:cs="Calibri"/>
                <w:color w:val="000000"/>
                <w:sz w:val="16"/>
                <w:lang w:val="en"/>
              </w:rPr>
              <w:t>statusu</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wsparcia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rozszerzonego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strony</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producenta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Wersja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agenta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przeznaczona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dla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wymienionego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systemu</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operacyjnego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pozostawać</w:t>
            </w:r>
            <w:proofErr w:type="spellEnd"/>
            <w:r w:rsidRPr="00292C45">
              <w:rPr>
                <w:rFonts w:ascii="Calibri" w:eastAsia="Calibri" w:hAnsi="Calibri" w:cs="Calibri"/>
                <w:color w:val="000000"/>
                <w:sz w:val="16"/>
                <w:lang w:val="en"/>
              </w:rPr>
              <w:t xml:space="preserve"> w </w:t>
            </w:r>
            <w:proofErr w:type="spellStart"/>
            <w:r w:rsidRPr="00292C45">
              <w:rPr>
                <w:rFonts w:ascii="Calibri" w:eastAsia="Calibri" w:hAnsi="Calibri" w:cs="Calibri"/>
                <w:color w:val="000000"/>
                <w:sz w:val="16"/>
                <w:lang w:val="en"/>
              </w:rPr>
              <w:t>aktywnym</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cyklu</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wsparcia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technicznego</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producenta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oraz</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regularnie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otrzymywać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aktualizacje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mechanizmów</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detekcyjnych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prewencyjnych</w:t>
            </w:r>
            <w:proofErr w:type="spellEnd"/>
            <w:r w:rsidRPr="00292C45">
              <w:rPr>
                <w:rFonts w:ascii="Calibri" w:eastAsia="Calibri" w:hAnsi="Calibri" w:cs="Calibri"/>
                <w:color w:val="000000"/>
                <w:sz w:val="16"/>
                <w:lang w:val="en"/>
              </w:rPr>
              <w:t>.</w:t>
            </w:r>
          </w:p>
          <w:p w14:paraId="7D394E03" w14:textId="77777777" w:rsidR="00EA54AD" w:rsidRPr="00292C45" w:rsidRDefault="00EA54AD" w:rsidP="00EA54AD">
            <w:pPr>
              <w:numPr>
                <w:ilvl w:val="0"/>
                <w:numId w:val="13"/>
              </w:numPr>
              <w:spacing w:after="0"/>
              <w:rPr>
                <w:rFonts w:ascii="Calibri" w:eastAsia="Calibri" w:hAnsi="Calibri" w:cs="Calibri"/>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powinien</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umożliwiać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instalację</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agenta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infrastrukturze</w:t>
            </w:r>
            <w:proofErr w:type="spellEnd"/>
            <w:r w:rsidRPr="00292C45">
              <w:rPr>
                <w:rFonts w:ascii="Calibri" w:eastAsia="Calibri" w:hAnsi="Calibri" w:cs="Calibri"/>
                <w:color w:val="000000"/>
                <w:sz w:val="16"/>
                <w:lang w:val="en"/>
              </w:rPr>
              <w:t xml:space="preserve"> VDI.</w:t>
            </w:r>
          </w:p>
          <w:p w14:paraId="1A72D73B" w14:textId="77777777" w:rsidR="00EA54AD" w:rsidRPr="00292C45" w:rsidRDefault="00EA54AD" w:rsidP="00EA54AD">
            <w:pPr>
              <w:numPr>
                <w:ilvl w:val="0"/>
                <w:numId w:val="13"/>
              </w:numPr>
              <w:spacing w:after="0"/>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udostępniać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pakiety</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instalacyjne</w:t>
            </w:r>
            <w:proofErr w:type="spellEnd"/>
            <w:r w:rsidRPr="00292C45">
              <w:rPr>
                <w:rFonts w:ascii="Calibri" w:eastAsia="Calibri" w:hAnsi="Calibri" w:cs="Calibri"/>
                <w:sz w:val="16"/>
                <w:lang w:val="en"/>
              </w:rPr>
              <w:t xml:space="preserve"> w </w:t>
            </w:r>
            <w:proofErr w:type="spellStart"/>
            <w:r w:rsidRPr="00292C45">
              <w:rPr>
                <w:rFonts w:ascii="Calibri" w:eastAsia="Calibri" w:hAnsi="Calibri" w:cs="Calibri"/>
                <w:sz w:val="16"/>
                <w:lang w:val="en"/>
              </w:rPr>
              <w:t>następujących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formatach</w:t>
            </w:r>
            <w:proofErr w:type="spellEnd"/>
            <w:r w:rsidRPr="00292C45">
              <w:rPr>
                <w:rFonts w:ascii="Calibri" w:eastAsia="Calibri" w:hAnsi="Calibri" w:cs="Calibri"/>
                <w:sz w:val="16"/>
                <w:lang w:val="en"/>
              </w:rPr>
              <w:t>:</w:t>
            </w:r>
          </w:p>
          <w:p w14:paraId="42B7BBF0"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systemów</w:t>
            </w:r>
            <w:proofErr w:type="spellEnd"/>
            <w:r w:rsidRPr="00292C45">
              <w:rPr>
                <w:rFonts w:ascii="Calibri" w:eastAsia="Calibri" w:hAnsi="Calibri" w:cs="Calibri"/>
                <w:sz w:val="16"/>
                <w:lang w:val="en"/>
              </w:rPr>
              <w:t xml:space="preserve"> Microsoft: </w:t>
            </w:r>
            <w:proofErr w:type="spellStart"/>
            <w:r w:rsidRPr="00292C45">
              <w:rPr>
                <w:rFonts w:ascii="Calibri" w:eastAsia="Calibri" w:hAnsi="Calibri" w:cs="Calibri"/>
                <w:sz w:val="16"/>
                <w:lang w:val="en"/>
              </w:rPr>
              <w:t>msi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lub</w:t>
            </w:r>
            <w:proofErr w:type="spellEnd"/>
            <w:r w:rsidRPr="00292C45">
              <w:rPr>
                <w:rFonts w:ascii="Calibri" w:eastAsia="Calibri" w:hAnsi="Calibri" w:cs="Calibri"/>
                <w:sz w:val="16"/>
                <w:lang w:val="en"/>
              </w:rPr>
              <w:t xml:space="preserve"> exe </w:t>
            </w:r>
          </w:p>
          <w:p w14:paraId="1DB1C74C"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systemów</w:t>
            </w:r>
            <w:proofErr w:type="spellEnd"/>
            <w:r w:rsidRPr="00292C45">
              <w:rPr>
                <w:rFonts w:ascii="Calibri" w:eastAsia="Calibri" w:hAnsi="Calibri" w:cs="Calibri"/>
                <w:sz w:val="16"/>
                <w:lang w:val="en"/>
              </w:rPr>
              <w:t xml:space="preserve"> Linux: </w:t>
            </w:r>
            <w:proofErr w:type="spellStart"/>
            <w:r w:rsidRPr="00292C45">
              <w:rPr>
                <w:rFonts w:ascii="Calibri" w:eastAsia="Calibri" w:hAnsi="Calibri" w:cs="Calibri"/>
                <w:sz w:val="16"/>
                <w:lang w:val="en"/>
              </w:rPr>
              <w:t>pakiet</w:t>
            </w:r>
            <w:proofErr w:type="spellEnd"/>
            <w:r w:rsidRPr="00292C45">
              <w:rPr>
                <w:rFonts w:ascii="Calibri" w:eastAsia="Calibri" w:hAnsi="Calibri" w:cs="Calibri"/>
                <w:sz w:val="16"/>
                <w:lang w:val="en"/>
              </w:rPr>
              <w:t xml:space="preserve"> rpm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deb </w:t>
            </w:r>
          </w:p>
          <w:p w14:paraId="483771AC"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macOS: </w:t>
            </w:r>
            <w:proofErr w:type="spellStart"/>
            <w:r w:rsidRPr="00292C45">
              <w:rPr>
                <w:rFonts w:ascii="Calibri" w:eastAsia="Calibri" w:hAnsi="Calibri" w:cs="Calibri"/>
                <w:sz w:val="16"/>
                <w:lang w:val="en"/>
              </w:rPr>
              <w:t>pakiet</w:t>
            </w:r>
            <w:proofErr w:type="spellEnd"/>
            <w:r w:rsidRPr="00292C45">
              <w:rPr>
                <w:rFonts w:ascii="Calibri" w:eastAsia="Calibri" w:hAnsi="Calibri" w:cs="Calibri"/>
                <w:sz w:val="16"/>
                <w:lang w:val="en"/>
              </w:rPr>
              <w:t xml:space="preserve"> pkg</w:t>
            </w:r>
          </w:p>
          <w:p w14:paraId="12109CC4" w14:textId="77777777" w:rsidR="00EA54AD" w:rsidRPr="00292C45" w:rsidRDefault="00EA54AD" w:rsidP="00EA54AD">
            <w:pPr>
              <w:numPr>
                <w:ilvl w:val="0"/>
                <w:numId w:val="13"/>
              </w:numPr>
              <w:spacing w:after="0"/>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zapewniać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możliwość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dystrybucji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agenta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platformy </w:t>
            </w:r>
            <w:proofErr w:type="spellStart"/>
            <w:r w:rsidRPr="00292C45">
              <w:rPr>
                <w:rFonts w:ascii="Calibri" w:eastAsia="Calibri" w:hAnsi="Calibri" w:cs="Calibri"/>
                <w:sz w:val="16"/>
                <w:lang w:val="en"/>
              </w:rPr>
              <w:t>mobilne</w:t>
            </w:r>
            <w:proofErr w:type="spellEnd"/>
            <w:r w:rsidRPr="00292C45">
              <w:rPr>
                <w:rFonts w:ascii="Calibri" w:eastAsia="Calibri" w:hAnsi="Calibri" w:cs="Calibri"/>
                <w:sz w:val="16"/>
                <w:lang w:val="en"/>
              </w:rPr>
              <w:t xml:space="preserve"> iOS/</w:t>
            </w:r>
            <w:proofErr w:type="spellStart"/>
            <w:r w:rsidRPr="00292C45">
              <w:rPr>
                <w:rFonts w:ascii="Calibri" w:eastAsia="Calibri" w:hAnsi="Calibri" w:cs="Calibri"/>
                <w:sz w:val="16"/>
                <w:lang w:val="en"/>
              </w:rPr>
              <w:t>iPadOS</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Android za </w:t>
            </w:r>
            <w:proofErr w:type="spellStart"/>
            <w:r w:rsidRPr="00292C45">
              <w:rPr>
                <w:rFonts w:ascii="Calibri" w:eastAsia="Calibri" w:hAnsi="Calibri" w:cs="Calibri"/>
                <w:sz w:val="16"/>
                <w:lang w:val="en"/>
              </w:rPr>
              <w:t>pośrednictwem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systemu</w:t>
            </w:r>
            <w:proofErr w:type="spellEnd"/>
            <w:r w:rsidRPr="00292C45">
              <w:rPr>
                <w:rFonts w:ascii="Calibri" w:eastAsia="Calibri" w:hAnsi="Calibri" w:cs="Calibri"/>
                <w:sz w:val="16"/>
                <w:lang w:val="en"/>
              </w:rPr>
              <w:t xml:space="preserve"> MDM </w:t>
            </w:r>
            <w:proofErr w:type="spellStart"/>
            <w:r w:rsidRPr="00292C45">
              <w:rPr>
                <w:rFonts w:ascii="Calibri" w:eastAsia="Calibri" w:hAnsi="Calibri" w:cs="Calibri"/>
                <w:sz w:val="16"/>
                <w:lang w:val="en"/>
              </w:rPr>
              <w:t>lub</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odpowiednio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sklepu</w:t>
            </w:r>
            <w:proofErr w:type="spellEnd"/>
            <w:r w:rsidRPr="00292C45">
              <w:rPr>
                <w:rFonts w:ascii="Calibri" w:eastAsia="Calibri" w:hAnsi="Calibri" w:cs="Calibri"/>
                <w:sz w:val="16"/>
                <w:lang w:val="en"/>
              </w:rPr>
              <w:t xml:space="preserve"> Apple Store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Google Play, </w:t>
            </w:r>
            <w:proofErr w:type="spellStart"/>
            <w:r w:rsidRPr="00292C45">
              <w:rPr>
                <w:rFonts w:ascii="Calibri" w:eastAsia="Calibri" w:hAnsi="Calibri" w:cs="Calibri"/>
                <w:sz w:val="16"/>
                <w:lang w:val="en"/>
              </w:rPr>
              <w:t>przy</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czym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proces</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instalacji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być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realizowany</w:t>
            </w:r>
            <w:proofErr w:type="spellEnd"/>
            <w:r w:rsidRPr="00292C45">
              <w:rPr>
                <w:rFonts w:ascii="Calibri" w:eastAsia="Calibri" w:hAnsi="Calibri" w:cs="Calibri"/>
                <w:sz w:val="16"/>
                <w:lang w:val="en"/>
              </w:rPr>
              <w:t xml:space="preserve"> za </w:t>
            </w:r>
            <w:proofErr w:type="spellStart"/>
            <w:r w:rsidRPr="00292C45">
              <w:rPr>
                <w:rFonts w:ascii="Calibri" w:eastAsia="Calibri" w:hAnsi="Calibri" w:cs="Calibri"/>
                <w:sz w:val="16"/>
                <w:lang w:val="en"/>
              </w:rPr>
              <w:t>pośrednictwem</w:t>
            </w:r>
            <w:proofErr w:type="spellEnd"/>
            <w:r w:rsidRPr="00292C45">
              <w:rPr>
                <w:rFonts w:ascii="Calibri" w:eastAsia="Calibri" w:hAnsi="Calibri" w:cs="Calibri"/>
                <w:sz w:val="16"/>
                <w:lang w:val="en"/>
              </w:rPr>
              <w:t xml:space="preserve"> platformy Mobile Device Management (MDM) </w:t>
            </w:r>
            <w:proofErr w:type="spellStart"/>
            <w:r w:rsidRPr="00292C45">
              <w:rPr>
                <w:rFonts w:ascii="Calibri" w:eastAsia="Calibri" w:hAnsi="Calibri" w:cs="Calibri"/>
                <w:sz w:val="16"/>
                <w:lang w:val="en"/>
              </w:rPr>
              <w:t>lub</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bezpośrednio</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autoryzowanych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sklepów</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aplikacji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odpowiednio</w:t>
            </w:r>
            <w:proofErr w:type="spellEnd"/>
            <w:r w:rsidRPr="00292C45">
              <w:rPr>
                <w:rFonts w:ascii="Calibri" w:eastAsia="Calibri" w:hAnsi="Calibri" w:cs="Calibri"/>
                <w:sz w:val="16"/>
                <w:lang w:val="en"/>
              </w:rPr>
              <w:t xml:space="preserve"> Apple App Store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Google Play Store</w:t>
            </w:r>
          </w:p>
          <w:p w14:paraId="225AD768"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Komunikacja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między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agentem</w:t>
            </w:r>
            <w:proofErr w:type="spellEnd"/>
            <w:r w:rsidRPr="00292C45">
              <w:rPr>
                <w:rFonts w:ascii="Calibri" w:eastAsia="Calibri" w:hAnsi="Calibri" w:cs="Calibri"/>
                <w:color w:val="00000A"/>
                <w:sz w:val="16"/>
                <w:lang w:val="en"/>
              </w:rPr>
              <w:t xml:space="preserve"> a </w:t>
            </w:r>
            <w:proofErr w:type="spellStart"/>
            <w:r w:rsidRPr="00292C45">
              <w:rPr>
                <w:rFonts w:ascii="Calibri" w:eastAsia="Calibri" w:hAnsi="Calibri" w:cs="Calibri"/>
                <w:color w:val="00000A"/>
                <w:sz w:val="16"/>
                <w:lang w:val="en"/>
              </w:rPr>
              <w:t>konsolą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realizowana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użyciu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protokołu</w:t>
            </w:r>
            <w:proofErr w:type="spellEnd"/>
            <w:r w:rsidRPr="00292C45">
              <w:rPr>
                <w:rFonts w:ascii="Calibri" w:eastAsia="Calibri" w:hAnsi="Calibri" w:cs="Calibri"/>
                <w:color w:val="00000A"/>
                <w:sz w:val="16"/>
                <w:lang w:val="en"/>
              </w:rPr>
              <w:t xml:space="preserve"> HTTPS w </w:t>
            </w:r>
            <w:proofErr w:type="spellStart"/>
            <w:r w:rsidRPr="00292C45">
              <w:rPr>
                <w:rFonts w:ascii="Calibri" w:eastAsia="Calibri" w:hAnsi="Calibri" w:cs="Calibri"/>
                <w:color w:val="00000A"/>
                <w:sz w:val="16"/>
                <w:lang w:val="en"/>
              </w:rPr>
              <w:t>wariancie</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TLS 1.2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odbywać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się</w:t>
            </w:r>
            <w:proofErr w:type="spellEnd"/>
            <w:r w:rsidRPr="00292C45">
              <w:rPr>
                <w:rFonts w:ascii="Calibri" w:eastAsia="Calibri" w:hAnsi="Calibri" w:cs="Calibri"/>
                <w:color w:val="00000A"/>
                <w:sz w:val="16"/>
                <w:lang w:val="en"/>
              </w:rPr>
              <w:t>:</w:t>
            </w:r>
          </w:p>
          <w:p w14:paraId="12068035"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Bezpośrednio</w:t>
            </w:r>
            <w:proofErr w:type="spellEnd"/>
          </w:p>
          <w:p w14:paraId="1E71396A"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Pośrednio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proxy </w:t>
            </w:r>
            <w:proofErr w:type="spellStart"/>
            <w:r w:rsidRPr="00292C45">
              <w:rPr>
                <w:rFonts w:ascii="Calibri" w:eastAsia="Calibri" w:hAnsi="Calibri" w:cs="Calibri"/>
                <w:color w:val="00000A"/>
                <w:sz w:val="16"/>
                <w:lang w:val="en"/>
              </w:rPr>
              <w:t>systemowe</w:t>
            </w:r>
            <w:proofErr w:type="spellEnd"/>
          </w:p>
          <w:p w14:paraId="78B447E9"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Pośrednio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proxy </w:t>
            </w:r>
            <w:proofErr w:type="spellStart"/>
            <w:r w:rsidRPr="00292C45">
              <w:rPr>
                <w:rFonts w:ascii="Calibri" w:eastAsia="Calibri" w:hAnsi="Calibri" w:cs="Calibri"/>
                <w:color w:val="00000A"/>
                <w:sz w:val="16"/>
                <w:lang w:val="en"/>
              </w:rPr>
              <w:t>wskazane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trakcie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instalacji</w:t>
            </w:r>
            <w:proofErr w:type="spellEnd"/>
          </w:p>
          <w:p w14:paraId="37379C86"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Dokumentacja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adresy</w:t>
            </w:r>
            <w:proofErr w:type="spellEnd"/>
            <w:r w:rsidRPr="00292C45">
              <w:rPr>
                <w:rFonts w:ascii="Calibri" w:eastAsia="Calibri" w:hAnsi="Calibri" w:cs="Calibri"/>
                <w:color w:val="00000A"/>
                <w:sz w:val="16"/>
                <w:lang w:val="en"/>
              </w:rPr>
              <w:t xml:space="preserve"> IP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adresy</w:t>
            </w:r>
            <w:proofErr w:type="spellEnd"/>
            <w:r w:rsidRPr="00292C45">
              <w:rPr>
                <w:rFonts w:ascii="Calibri" w:eastAsia="Calibri" w:hAnsi="Calibri" w:cs="Calibri"/>
                <w:color w:val="00000A"/>
                <w:sz w:val="16"/>
                <w:lang w:val="en"/>
              </w:rPr>
              <w:t xml:space="preserve"> URL, z </w:t>
            </w:r>
            <w:proofErr w:type="spellStart"/>
            <w:r w:rsidRPr="00292C45">
              <w:rPr>
                <w:rFonts w:ascii="Calibri" w:eastAsia="Calibri" w:hAnsi="Calibri" w:cs="Calibri"/>
                <w:color w:val="00000A"/>
                <w:sz w:val="16"/>
                <w:lang w:val="en"/>
              </w:rPr>
              <w:t>którymi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komunikuje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się</w:t>
            </w:r>
            <w:proofErr w:type="spellEnd"/>
            <w:r w:rsidRPr="00292C45">
              <w:rPr>
                <w:rFonts w:ascii="Calibri" w:eastAsia="Calibri" w:hAnsi="Calibri" w:cs="Calibri"/>
                <w:color w:val="00000A"/>
                <w:sz w:val="16"/>
                <w:lang w:val="en"/>
              </w:rPr>
              <w:t xml:space="preserve"> agent </w:t>
            </w:r>
            <w:proofErr w:type="spellStart"/>
            <w:r w:rsidRPr="00292C45">
              <w:rPr>
                <w:rFonts w:ascii="Calibri" w:eastAsia="Calibri" w:hAnsi="Calibri" w:cs="Calibri"/>
                <w:color w:val="00000A"/>
                <w:sz w:val="16"/>
                <w:lang w:val="en"/>
              </w:rPr>
              <w:t>nawiązując</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komunikację</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konsolą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aby </w:t>
            </w:r>
            <w:proofErr w:type="spellStart"/>
            <w:r w:rsidRPr="00292C45">
              <w:rPr>
                <w:rFonts w:ascii="Calibri" w:eastAsia="Calibri" w:hAnsi="Calibri" w:cs="Calibri"/>
                <w:color w:val="00000A"/>
                <w:sz w:val="16"/>
                <w:lang w:val="en"/>
              </w:rPr>
              <w:t>umożliwić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udrożnienie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komunikacji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sieciowej</w:t>
            </w:r>
            <w:proofErr w:type="spellEnd"/>
            <w:r w:rsidRPr="00292C45">
              <w:rPr>
                <w:rFonts w:ascii="Calibri" w:eastAsia="Calibri" w:hAnsi="Calibri" w:cs="Calibri"/>
                <w:color w:val="00000A"/>
                <w:sz w:val="16"/>
                <w:lang w:val="en"/>
              </w:rPr>
              <w:t>.</w:t>
            </w:r>
          </w:p>
          <w:p w14:paraId="6B7C834A"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szCs w:val="24"/>
                <w:lang w:val="en"/>
              </w:rPr>
              <w:t xml:space="preserve">System </w:t>
            </w:r>
            <w:proofErr w:type="spellStart"/>
            <w:r w:rsidRPr="00292C45">
              <w:rPr>
                <w:rFonts w:ascii="Calibri" w:eastAsia="Calibri" w:hAnsi="Calibri" w:cs="Calibri"/>
                <w:color w:val="00000A"/>
                <w:sz w:val="16"/>
                <w:szCs w:val="24"/>
                <w:lang w:val="en"/>
              </w:rPr>
              <w:t>musi</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oferować</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interfejs</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zarządzania</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dostępny</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przez</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przeglądarkę</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internetową</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Komunikacja</w:t>
            </w:r>
            <w:proofErr w:type="spellEnd"/>
            <w:r w:rsidRPr="00292C45">
              <w:rPr>
                <w:rFonts w:ascii="Calibri" w:eastAsia="Calibri" w:hAnsi="Calibri" w:cs="Calibri"/>
                <w:color w:val="00000A"/>
                <w:sz w:val="16"/>
                <w:szCs w:val="24"/>
                <w:lang w:val="en"/>
              </w:rPr>
              <w:t xml:space="preserve"> z </w:t>
            </w:r>
            <w:proofErr w:type="spellStart"/>
            <w:r w:rsidRPr="00292C45">
              <w:rPr>
                <w:rFonts w:ascii="Calibri" w:eastAsia="Calibri" w:hAnsi="Calibri" w:cs="Calibri"/>
                <w:color w:val="00000A"/>
                <w:sz w:val="16"/>
                <w:szCs w:val="24"/>
                <w:lang w:val="en"/>
              </w:rPr>
              <w:t>tym</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interfejsem</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musi</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być</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zabezpieczona</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protokołem</w:t>
            </w:r>
            <w:proofErr w:type="spellEnd"/>
            <w:r w:rsidRPr="00292C45">
              <w:rPr>
                <w:rFonts w:ascii="Calibri" w:eastAsia="Calibri" w:hAnsi="Calibri" w:cs="Calibri"/>
                <w:color w:val="00000A"/>
                <w:sz w:val="16"/>
                <w:szCs w:val="24"/>
                <w:lang w:val="en"/>
              </w:rPr>
              <w:t xml:space="preserve"> HTTPS, </w:t>
            </w:r>
            <w:proofErr w:type="spellStart"/>
            <w:r w:rsidRPr="00292C45">
              <w:rPr>
                <w:rFonts w:ascii="Calibri" w:eastAsia="Calibri" w:hAnsi="Calibri" w:cs="Calibri"/>
                <w:color w:val="00000A"/>
                <w:sz w:val="16"/>
                <w:szCs w:val="24"/>
                <w:lang w:val="en"/>
              </w:rPr>
              <w:t>wykorzystującym</w:t>
            </w:r>
            <w:proofErr w:type="spellEnd"/>
            <w:r w:rsidRPr="00292C45">
              <w:rPr>
                <w:rFonts w:ascii="Calibri" w:eastAsia="Calibri" w:hAnsi="Calibri" w:cs="Calibri"/>
                <w:color w:val="00000A"/>
                <w:sz w:val="16"/>
                <w:szCs w:val="24"/>
                <w:lang w:val="en"/>
              </w:rPr>
              <w:t xml:space="preserve"> co </w:t>
            </w:r>
            <w:proofErr w:type="spellStart"/>
            <w:r w:rsidRPr="00292C45">
              <w:rPr>
                <w:rFonts w:ascii="Calibri" w:eastAsia="Calibri" w:hAnsi="Calibri" w:cs="Calibri"/>
                <w:color w:val="00000A"/>
                <w:sz w:val="16"/>
                <w:szCs w:val="24"/>
                <w:lang w:val="en"/>
              </w:rPr>
              <w:t>najmniej</w:t>
            </w:r>
            <w:proofErr w:type="spellEnd"/>
            <w:r w:rsidRPr="00292C45">
              <w:rPr>
                <w:rFonts w:ascii="Calibri" w:eastAsia="Calibri" w:hAnsi="Calibri" w:cs="Calibri"/>
                <w:color w:val="00000A"/>
                <w:sz w:val="16"/>
                <w:szCs w:val="24"/>
                <w:lang w:val="en"/>
              </w:rPr>
              <w:t xml:space="preserve"> TLS1.2. </w:t>
            </w:r>
            <w:proofErr w:type="spellStart"/>
            <w:r w:rsidRPr="00292C45">
              <w:rPr>
                <w:rFonts w:ascii="Calibri" w:eastAsia="Calibri" w:hAnsi="Calibri" w:cs="Calibri"/>
                <w:color w:val="00000A"/>
                <w:sz w:val="16"/>
                <w:szCs w:val="24"/>
                <w:lang w:val="en"/>
              </w:rPr>
              <w:t>Interfejs</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webowy</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systemu</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nie</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może</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zawierać</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komponentów</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takich</w:t>
            </w:r>
            <w:proofErr w:type="spellEnd"/>
            <w:r w:rsidRPr="00292C45">
              <w:rPr>
                <w:rFonts w:ascii="Calibri" w:eastAsia="Calibri" w:hAnsi="Calibri" w:cs="Calibri"/>
                <w:color w:val="00000A"/>
                <w:sz w:val="16"/>
                <w:szCs w:val="24"/>
                <w:lang w:val="en"/>
              </w:rPr>
              <w:t xml:space="preserve"> jak Flash, Silverlight, </w:t>
            </w:r>
            <w:proofErr w:type="spellStart"/>
            <w:r w:rsidRPr="00292C45">
              <w:rPr>
                <w:rFonts w:ascii="Calibri" w:eastAsia="Calibri" w:hAnsi="Calibri" w:cs="Calibri"/>
                <w:color w:val="00000A"/>
                <w:sz w:val="16"/>
                <w:szCs w:val="24"/>
                <w:lang w:val="en"/>
              </w:rPr>
              <w:t>aplety</w:t>
            </w:r>
            <w:proofErr w:type="spellEnd"/>
            <w:r w:rsidRPr="00292C45">
              <w:rPr>
                <w:rFonts w:ascii="Calibri" w:eastAsia="Calibri" w:hAnsi="Calibri" w:cs="Calibri"/>
                <w:color w:val="00000A"/>
                <w:sz w:val="16"/>
                <w:szCs w:val="24"/>
                <w:lang w:val="en"/>
              </w:rPr>
              <w:t xml:space="preserve"> Java, ActiveX </w:t>
            </w:r>
            <w:proofErr w:type="spellStart"/>
            <w:r w:rsidRPr="00292C45">
              <w:rPr>
                <w:rFonts w:ascii="Calibri" w:eastAsia="Calibri" w:hAnsi="Calibri" w:cs="Calibri"/>
                <w:color w:val="00000A"/>
                <w:sz w:val="16"/>
                <w:szCs w:val="24"/>
                <w:lang w:val="en"/>
              </w:rPr>
              <w:t>czy</w:t>
            </w:r>
            <w:proofErr w:type="spellEnd"/>
            <w:r w:rsidRPr="00292C45">
              <w:rPr>
                <w:rFonts w:ascii="Calibri" w:eastAsia="Calibri" w:hAnsi="Calibri" w:cs="Calibri"/>
                <w:color w:val="00000A"/>
                <w:sz w:val="16"/>
                <w:szCs w:val="24"/>
                <w:lang w:val="en"/>
              </w:rPr>
              <w:t xml:space="preserve"> </w:t>
            </w:r>
            <w:proofErr w:type="spellStart"/>
            <w:r w:rsidRPr="00292C45">
              <w:rPr>
                <w:rFonts w:ascii="Calibri" w:eastAsia="Calibri" w:hAnsi="Calibri" w:cs="Calibri"/>
                <w:color w:val="00000A"/>
                <w:sz w:val="16"/>
                <w:szCs w:val="24"/>
                <w:lang w:val="en"/>
              </w:rPr>
              <w:t>wtyczki</w:t>
            </w:r>
            <w:proofErr w:type="spellEnd"/>
            <w:r w:rsidRPr="00292C45">
              <w:rPr>
                <w:rFonts w:ascii="Calibri" w:eastAsia="Calibri" w:hAnsi="Calibri" w:cs="Calibri"/>
                <w:color w:val="00000A"/>
                <w:sz w:val="16"/>
                <w:szCs w:val="24"/>
                <w:lang w:val="en"/>
              </w:rPr>
              <w:t xml:space="preserve"> NPAPI.</w:t>
            </w:r>
          </w:p>
          <w:p w14:paraId="22C59A15"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zarządzanie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interfejs</w:t>
            </w:r>
            <w:proofErr w:type="spellEnd"/>
            <w:r w:rsidRPr="00292C45">
              <w:rPr>
                <w:rFonts w:ascii="Calibri" w:eastAsia="Calibri" w:hAnsi="Calibri" w:cs="Calibri"/>
                <w:color w:val="00000A"/>
                <w:sz w:val="16"/>
                <w:lang w:val="en"/>
              </w:rPr>
              <w:t xml:space="preserve"> API. </w:t>
            </w:r>
            <w:proofErr w:type="spellStart"/>
            <w:r w:rsidRPr="00292C45">
              <w:rPr>
                <w:rFonts w:ascii="Calibri" w:eastAsia="Calibri" w:hAnsi="Calibri" w:cs="Calibri"/>
                <w:color w:val="00000A"/>
                <w:sz w:val="16"/>
                <w:lang w:val="en"/>
              </w:rPr>
              <w:t>Uwierzytelnianie</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interfejsu</w:t>
            </w:r>
            <w:proofErr w:type="spellEnd"/>
            <w:r w:rsidRPr="00292C45">
              <w:rPr>
                <w:rFonts w:ascii="Calibri" w:eastAsia="Calibri" w:hAnsi="Calibri" w:cs="Calibri"/>
                <w:color w:val="00000A"/>
                <w:sz w:val="16"/>
                <w:lang w:val="en"/>
              </w:rPr>
              <w:t xml:space="preserve"> API platformy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oparte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protokole</w:t>
            </w:r>
            <w:proofErr w:type="spellEnd"/>
            <w:r w:rsidRPr="00292C45">
              <w:rPr>
                <w:rFonts w:ascii="Calibri" w:eastAsia="Calibri" w:hAnsi="Calibri" w:cs="Calibri"/>
                <w:color w:val="00000A"/>
                <w:sz w:val="16"/>
                <w:lang w:val="en"/>
              </w:rPr>
              <w:t xml:space="preserve"> OAuth2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granularną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autoryzację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dostępu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klienta</w:t>
            </w:r>
            <w:proofErr w:type="spellEnd"/>
            <w:r w:rsidRPr="00292C45">
              <w:rPr>
                <w:rFonts w:ascii="Calibri" w:eastAsia="Calibri" w:hAnsi="Calibri" w:cs="Calibri"/>
                <w:color w:val="00000A"/>
                <w:sz w:val="16"/>
                <w:lang w:val="en"/>
              </w:rPr>
              <w:t xml:space="preserve"> OAuth2 do </w:t>
            </w:r>
            <w:proofErr w:type="spellStart"/>
            <w:r w:rsidRPr="00292C45">
              <w:rPr>
                <w:rFonts w:ascii="Calibri" w:eastAsia="Calibri" w:hAnsi="Calibri" w:cs="Calibri"/>
                <w:color w:val="00000A"/>
                <w:sz w:val="16"/>
                <w:lang w:val="en"/>
              </w:rPr>
              <w:t>poszczególnych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obszarów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funkcjonalnych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w:t>
            </w:r>
          </w:p>
          <w:p w14:paraId="11B4D632" w14:textId="77777777" w:rsidR="00EA54AD" w:rsidRPr="00292C45" w:rsidRDefault="00EA54AD" w:rsidP="00EA54AD">
            <w:pPr>
              <w:numPr>
                <w:ilvl w:val="0"/>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Interfejs</w:t>
            </w:r>
            <w:proofErr w:type="spellEnd"/>
            <w:r w:rsidRPr="00292C45">
              <w:rPr>
                <w:rFonts w:ascii="Calibri" w:eastAsia="Calibri" w:hAnsi="Calibri" w:cs="Calibri"/>
                <w:sz w:val="16"/>
                <w:lang w:val="en"/>
              </w:rPr>
              <w:t xml:space="preserve"> API </w:t>
            </w:r>
            <w:proofErr w:type="spellStart"/>
            <w:r w:rsidRPr="00292C45">
              <w:rPr>
                <w:rFonts w:ascii="Calibri" w:eastAsia="Calibri" w:hAnsi="Calibri" w:cs="Calibri"/>
                <w:sz w:val="16"/>
                <w:lang w:val="en"/>
              </w:rPr>
              <w:t>systemu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umożliwiać</w:t>
            </w:r>
            <w:proofErr w:type="spellEnd"/>
            <w:r w:rsidRPr="00292C45">
              <w:rPr>
                <w:rFonts w:ascii="Calibri" w:eastAsia="Calibri" w:hAnsi="Calibri" w:cs="Calibri"/>
                <w:sz w:val="16"/>
                <w:lang w:val="en"/>
              </w:rPr>
              <w:t xml:space="preserve">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następujące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akcje</w:t>
            </w:r>
            <w:proofErr w:type="spellEnd"/>
            <w:r w:rsidRPr="00292C45">
              <w:rPr>
                <w:rFonts w:ascii="Calibri" w:eastAsia="Calibri" w:hAnsi="Calibri" w:cs="Calibri"/>
                <w:sz w:val="16"/>
                <w:lang w:val="en"/>
              </w:rPr>
              <w:t>:</w:t>
            </w:r>
          </w:p>
          <w:p w14:paraId="618A0957"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Wykonanie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kwerendy</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danych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telemetrycznych</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endpointa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systemów</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trzecich</w:t>
            </w:r>
            <w:proofErr w:type="spellEnd"/>
          </w:p>
          <w:p w14:paraId="07952BE5"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Pobranie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pliku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instalacyjnego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agenta</w:t>
            </w:r>
            <w:proofErr w:type="spellEnd"/>
          </w:p>
          <w:p w14:paraId="00C1A924"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Uruchomienie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skryptu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wskazanym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hoście</w:t>
            </w:r>
            <w:proofErr w:type="spellEnd"/>
          </w:p>
          <w:p w14:paraId="20827F5B"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Zarządzenia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izolacją</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sieciową</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danego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hosta</w:t>
            </w:r>
            <w:proofErr w:type="spellEnd"/>
          </w:p>
          <w:p w14:paraId="495C7F28"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Przywrócenie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pliku</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kwarantanny</w:t>
            </w:r>
            <w:proofErr w:type="spellEnd"/>
            <w:r w:rsidRPr="00292C45">
              <w:rPr>
                <w:rFonts w:ascii="Calibri" w:eastAsia="Calibri" w:hAnsi="Calibri" w:cs="Calibri"/>
                <w:sz w:val="16"/>
                <w:lang w:val="en"/>
              </w:rPr>
              <w:t xml:space="preserve"> </w:t>
            </w:r>
          </w:p>
          <w:p w14:paraId="7C86F03D"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Pobranie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informacji</w:t>
            </w:r>
            <w:proofErr w:type="spellEnd"/>
            <w:r w:rsidRPr="00292C45">
              <w:rPr>
                <w:rFonts w:ascii="Calibri" w:eastAsia="Calibri" w:hAnsi="Calibri" w:cs="Calibri"/>
                <w:sz w:val="16"/>
                <w:lang w:val="en"/>
              </w:rPr>
              <w:t xml:space="preserve"> o </w:t>
            </w:r>
            <w:proofErr w:type="spellStart"/>
            <w:r w:rsidRPr="00292C45">
              <w:rPr>
                <w:rFonts w:ascii="Calibri" w:eastAsia="Calibri" w:hAnsi="Calibri" w:cs="Calibri"/>
                <w:sz w:val="16"/>
                <w:lang w:val="en"/>
              </w:rPr>
              <w:t>alarmach</w:t>
            </w:r>
            <w:proofErr w:type="spellEnd"/>
          </w:p>
          <w:p w14:paraId="5FBB606D"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Zlecenie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skanowania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hosta</w:t>
            </w:r>
            <w:proofErr w:type="spellEnd"/>
          </w:p>
          <w:p w14:paraId="326F10A3" w14:textId="77777777" w:rsidR="00EA54AD" w:rsidRPr="00292C45" w:rsidRDefault="00EA54AD" w:rsidP="00EA54AD">
            <w:pPr>
              <w:numPr>
                <w:ilvl w:val="1"/>
                <w:numId w:val="13"/>
              </w:numPr>
              <w:spacing w:after="0"/>
              <w:rPr>
                <w:rFonts w:ascii="Calibri" w:eastAsia="Calibri" w:hAnsi="Calibri" w:cs="Calibri"/>
                <w:sz w:val="16"/>
                <w:lang w:val="en"/>
              </w:rPr>
            </w:pPr>
            <w:proofErr w:type="spellStart"/>
            <w:r w:rsidRPr="00292C45">
              <w:rPr>
                <w:rFonts w:ascii="Calibri" w:eastAsia="Calibri" w:hAnsi="Calibri" w:cs="Calibri"/>
                <w:sz w:val="16"/>
                <w:lang w:val="en"/>
              </w:rPr>
              <w:t>Pobranie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pliku</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hosta</w:t>
            </w:r>
            <w:proofErr w:type="spellEnd"/>
          </w:p>
          <w:p w14:paraId="69DE0B4A"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lastRenderedPageBreak/>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listy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publicznych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adresów</w:t>
            </w:r>
            <w:proofErr w:type="spellEnd"/>
            <w:r w:rsidRPr="00292C45">
              <w:rPr>
                <w:rFonts w:ascii="Calibri" w:eastAsia="Calibri" w:hAnsi="Calibri" w:cs="Calibri"/>
                <w:color w:val="00000A"/>
                <w:sz w:val="16"/>
                <w:lang w:val="en"/>
              </w:rPr>
              <w:t xml:space="preserve"> IP, z </w:t>
            </w:r>
            <w:proofErr w:type="spellStart"/>
            <w:r w:rsidRPr="00292C45">
              <w:rPr>
                <w:rFonts w:ascii="Calibri" w:eastAsia="Calibri" w:hAnsi="Calibri" w:cs="Calibri"/>
                <w:color w:val="00000A"/>
                <w:sz w:val="16"/>
                <w:lang w:val="en"/>
              </w:rPr>
              <w:t>których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będzie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logowanie</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konsoli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nawiązywanie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połączeń</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interfejsem</w:t>
            </w:r>
            <w:proofErr w:type="spellEnd"/>
            <w:r w:rsidRPr="00292C45">
              <w:rPr>
                <w:rFonts w:ascii="Calibri" w:eastAsia="Calibri" w:hAnsi="Calibri" w:cs="Calibri"/>
                <w:color w:val="00000A"/>
                <w:sz w:val="16"/>
                <w:lang w:val="en"/>
              </w:rPr>
              <w:t xml:space="preserve"> API.</w:t>
            </w:r>
          </w:p>
          <w:p w14:paraId="0663FA11"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integrację</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zewnętrznymi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katalogami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protokołu</w:t>
            </w:r>
            <w:proofErr w:type="spellEnd"/>
            <w:r w:rsidRPr="00292C45">
              <w:rPr>
                <w:rFonts w:ascii="Calibri" w:eastAsia="Calibri" w:hAnsi="Calibri" w:cs="Calibri"/>
                <w:color w:val="00000A"/>
                <w:sz w:val="16"/>
                <w:lang w:val="en"/>
              </w:rPr>
              <w:t xml:space="preserve"> SAML 2.0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SCIM. </w:t>
            </w:r>
          </w:p>
          <w:p w14:paraId="447D0C08"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katalog</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obsługiwać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drugi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czynnik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uwierzytelniający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wykorzystujący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tokeny</w:t>
            </w:r>
            <w:proofErr w:type="spellEnd"/>
            <w:r w:rsidRPr="00292C45">
              <w:rPr>
                <w:rFonts w:ascii="Calibri" w:eastAsia="Calibri" w:hAnsi="Calibri" w:cs="Calibri"/>
                <w:color w:val="00000A"/>
                <w:sz w:val="16"/>
                <w:lang w:val="en"/>
              </w:rPr>
              <w:t xml:space="preserve"> TOTP (ang. Time Based One-Time Password).</w:t>
            </w:r>
          </w:p>
          <w:p w14:paraId="0C436F0B"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egzekwować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minimalne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wymagania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dotyczące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złożoności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haseł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podczas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lokalnych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administracyjnych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hasło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mieć</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11 </w:t>
            </w:r>
            <w:proofErr w:type="spellStart"/>
            <w:r w:rsidRPr="00292C45">
              <w:rPr>
                <w:rFonts w:ascii="Calibri" w:eastAsia="Calibri" w:hAnsi="Calibri" w:cs="Calibri"/>
                <w:color w:val="00000A"/>
                <w:sz w:val="16"/>
                <w:lang w:val="en"/>
              </w:rPr>
              <w:t>znaków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zawierać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małe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duże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litery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cyfry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znaki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specjalne</w:t>
            </w:r>
            <w:proofErr w:type="spellEnd"/>
            <w:r w:rsidRPr="00292C45">
              <w:rPr>
                <w:rFonts w:ascii="Calibri" w:eastAsia="Calibri" w:hAnsi="Calibri" w:cs="Calibri"/>
                <w:color w:val="00000A"/>
                <w:sz w:val="16"/>
                <w:lang w:val="en"/>
              </w:rPr>
              <w:t>.</w:t>
            </w:r>
          </w:p>
          <w:p w14:paraId="1207AE33"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narzucać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ograniczeń</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licencyjnych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liczbę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administratorów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analityków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inżynierów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bezpieczeństwa</w:t>
            </w:r>
            <w:proofErr w:type="spellEnd"/>
            <w:r w:rsidRPr="00292C45">
              <w:rPr>
                <w:rFonts w:ascii="Calibri" w:eastAsia="Calibri" w:hAnsi="Calibri" w:cs="Calibri"/>
                <w:color w:val="00000A"/>
                <w:sz w:val="16"/>
                <w:lang w:val="en"/>
              </w:rPr>
              <w:t xml:space="preserve">) ani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równoczesne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Wszyscy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muszą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korzystać</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indywidualnych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imiennych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pełnej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rozliczalności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akcji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podejmowanych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systemie</w:t>
            </w:r>
            <w:proofErr w:type="spellEnd"/>
            <w:r w:rsidRPr="00292C45">
              <w:rPr>
                <w:rFonts w:ascii="Calibri" w:eastAsia="Calibri" w:hAnsi="Calibri" w:cs="Calibri"/>
                <w:color w:val="00000A"/>
                <w:sz w:val="16"/>
                <w:lang w:val="en"/>
              </w:rPr>
              <w:t>.</w:t>
            </w:r>
          </w:p>
          <w:p w14:paraId="4BB28CA7"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dostępu</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matrycy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ról</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ich </w:t>
            </w:r>
            <w:proofErr w:type="spellStart"/>
            <w:r w:rsidRPr="00292C45">
              <w:rPr>
                <w:rFonts w:ascii="Calibri" w:eastAsia="Calibri" w:hAnsi="Calibri" w:cs="Calibri"/>
                <w:color w:val="00000A"/>
                <w:sz w:val="16"/>
                <w:lang w:val="en"/>
              </w:rPr>
              <w:t>przypisania</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użytkownika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grupy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(ang. Role Based Access Control). </w:t>
            </w:r>
            <w:proofErr w:type="spellStart"/>
            <w:r w:rsidRPr="00292C45">
              <w:rPr>
                <w:rFonts w:ascii="Calibri" w:eastAsia="Calibri" w:hAnsi="Calibri" w:cs="Calibri"/>
                <w:color w:val="00000A"/>
                <w:sz w:val="16"/>
                <w:lang w:val="en"/>
              </w:rPr>
              <w:t>Rola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definiować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dostęp</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określonego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obszaru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administracyjnego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rodzaj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tylko</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odczytu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pełen</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dostęp</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zasięg</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wszystkie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wybrane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hosty</w:t>
            </w:r>
            <w:proofErr w:type="spellEnd"/>
            <w:r w:rsidRPr="00292C45">
              <w:rPr>
                <w:rFonts w:ascii="Calibri" w:eastAsia="Calibri" w:hAnsi="Calibri" w:cs="Calibri"/>
                <w:color w:val="00000A"/>
                <w:sz w:val="16"/>
                <w:lang w:val="en"/>
              </w:rPr>
              <w:t>).</w:t>
            </w:r>
          </w:p>
          <w:p w14:paraId="1BCAD05E"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powinien</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obsługiwać</w:t>
            </w:r>
            <w:proofErr w:type="spellEnd"/>
            <w:r w:rsidRPr="00292C45">
              <w:rPr>
                <w:rFonts w:ascii="Calibri" w:eastAsia="Calibri" w:hAnsi="Calibri" w:cs="Calibri"/>
                <w:color w:val="00000A"/>
                <w:sz w:val="16"/>
                <w:lang w:val="en"/>
              </w:rPr>
              <w:t xml:space="preserve"> minimum </w:t>
            </w:r>
            <w:proofErr w:type="spellStart"/>
            <w:r w:rsidRPr="00292C45">
              <w:rPr>
                <w:rFonts w:ascii="Calibri" w:eastAsia="Calibri" w:hAnsi="Calibri" w:cs="Calibri"/>
                <w:color w:val="00000A"/>
                <w:sz w:val="16"/>
                <w:lang w:val="en"/>
              </w:rPr>
              <w:t>pięć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poziomów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ważności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takich</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informacyjny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niski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średni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wysoki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krytyczny</w:t>
            </w:r>
            <w:proofErr w:type="spellEnd"/>
            <w:r w:rsidRPr="00292C45">
              <w:rPr>
                <w:rFonts w:ascii="Calibri" w:eastAsia="Calibri" w:hAnsi="Calibri" w:cs="Calibri"/>
                <w:color w:val="00000A"/>
                <w:sz w:val="16"/>
                <w:lang w:val="en"/>
              </w:rPr>
              <w:t>.</w:t>
            </w:r>
          </w:p>
          <w:p w14:paraId="4EA856A0"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grupować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powiązane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alerty</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przyspieszenia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ułatwienia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triażu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incydentu</w:t>
            </w:r>
            <w:proofErr w:type="spellEnd"/>
            <w:r w:rsidRPr="00292C45">
              <w:rPr>
                <w:rFonts w:ascii="Calibri" w:eastAsia="Calibri" w:hAnsi="Calibri" w:cs="Calibri"/>
                <w:color w:val="00000A"/>
                <w:sz w:val="16"/>
                <w:lang w:val="en"/>
              </w:rPr>
              <w:t>.</w:t>
            </w:r>
          </w:p>
          <w:p w14:paraId="2B1025F9" w14:textId="77777777" w:rsidR="00EA54AD" w:rsidRPr="00292C45" w:rsidRDefault="00EA54AD" w:rsidP="00EA54AD">
            <w:pPr>
              <w:numPr>
                <w:ilvl w:val="0"/>
                <w:numId w:val="13"/>
              </w:numPr>
              <w:spacing w:after="0"/>
              <w:jc w:val="both"/>
              <w:rPr>
                <w:rFonts w:ascii="Calibri" w:eastAsia="Calibri" w:hAnsi="Calibri" w:cs="Calibri"/>
                <w:sz w:val="16"/>
                <w:szCs w:val="20"/>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zgrupowanych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ramach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łańcuchy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przyczynowo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skutkowe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reprezentujące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zależności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pomiędzy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wykorzystywanymi</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trakcie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powiązane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ułatwienia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przeanalizowania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wykorzystywanych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technik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ustalenia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zweryfikowania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powiódł</w:t>
            </w:r>
            <w:proofErr w:type="spellEnd"/>
            <w:r w:rsidRPr="00292C45">
              <w:rPr>
                <w:rFonts w:ascii="Calibri" w:eastAsia="Calibri" w:hAnsi="Calibri" w:cs="Calibri"/>
                <w:color w:val="00000A"/>
                <w:sz w:val="16"/>
                <w:lang w:val="en"/>
              </w:rPr>
              <w:t>.</w:t>
            </w:r>
          </w:p>
          <w:p w14:paraId="258D7FE0" w14:textId="77777777" w:rsidR="00EA54AD" w:rsidRPr="00292C45" w:rsidRDefault="00EA54AD" w:rsidP="00EA54AD">
            <w:pPr>
              <w:numPr>
                <w:ilvl w:val="0"/>
                <w:numId w:val="13"/>
              </w:numPr>
              <w:spacing w:after="0"/>
              <w:jc w:val="both"/>
              <w:rPr>
                <w:rFonts w:ascii="Calibri" w:eastAsia="Calibri" w:hAnsi="Calibri" w:cs="Calibri"/>
                <w:sz w:val="16"/>
                <w:szCs w:val="20"/>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zarządzanie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incydentami</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następującym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zakresie</w:t>
            </w:r>
            <w:proofErr w:type="spellEnd"/>
            <w:r w:rsidRPr="00292C45">
              <w:rPr>
                <w:rFonts w:ascii="Calibri" w:eastAsia="Calibri" w:hAnsi="Calibri" w:cs="Calibri"/>
                <w:color w:val="00000A"/>
                <w:sz w:val="16"/>
                <w:lang w:val="en"/>
              </w:rPr>
              <w:t>:</w:t>
            </w:r>
          </w:p>
          <w:p w14:paraId="406F739D" w14:textId="77777777" w:rsidR="00EA54AD" w:rsidRPr="00292C45" w:rsidRDefault="00EA54AD" w:rsidP="00EA54AD">
            <w:pPr>
              <w:numPr>
                <w:ilvl w:val="1"/>
                <w:numId w:val="13"/>
              </w:numPr>
              <w:spacing w:after="0"/>
              <w:jc w:val="both"/>
              <w:rPr>
                <w:rFonts w:ascii="Calibri" w:eastAsia="Calibri" w:hAnsi="Calibri" w:cs="Calibri"/>
                <w:sz w:val="16"/>
                <w:szCs w:val="20"/>
                <w:lang w:val="en"/>
              </w:rPr>
            </w:pPr>
            <w:proofErr w:type="spellStart"/>
            <w:r w:rsidRPr="00292C45">
              <w:rPr>
                <w:rFonts w:ascii="Calibri" w:eastAsia="Calibri" w:hAnsi="Calibri" w:cs="Calibri"/>
                <w:color w:val="00000A"/>
                <w:sz w:val="16"/>
                <w:lang w:val="en"/>
              </w:rPr>
              <w:t>Przypisanie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incydentu</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analityka</w:t>
            </w:r>
            <w:proofErr w:type="spellEnd"/>
          </w:p>
          <w:p w14:paraId="0EB33391" w14:textId="77777777" w:rsidR="00EA54AD" w:rsidRPr="00292C45" w:rsidRDefault="00EA54AD" w:rsidP="00EA54AD">
            <w:pPr>
              <w:numPr>
                <w:ilvl w:val="1"/>
                <w:numId w:val="13"/>
              </w:numPr>
              <w:spacing w:after="0"/>
              <w:jc w:val="both"/>
              <w:rPr>
                <w:rFonts w:ascii="Calibri" w:eastAsia="Calibri" w:hAnsi="Calibri" w:cs="Calibri"/>
                <w:sz w:val="16"/>
                <w:szCs w:val="20"/>
                <w:lang w:val="en"/>
              </w:rPr>
            </w:pPr>
            <w:proofErr w:type="spellStart"/>
            <w:r w:rsidRPr="00292C45">
              <w:rPr>
                <w:rFonts w:ascii="Calibri" w:eastAsia="Calibri" w:hAnsi="Calibri" w:cs="Calibri"/>
                <w:color w:val="00000A"/>
                <w:sz w:val="16"/>
                <w:lang w:val="en"/>
              </w:rPr>
              <w:t>Zmianę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stanu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incydentu</w:t>
            </w:r>
            <w:proofErr w:type="spellEnd"/>
            <w:r w:rsidRPr="00292C45">
              <w:rPr>
                <w:rFonts w:ascii="Calibri" w:eastAsia="Calibri" w:hAnsi="Calibri" w:cs="Calibri"/>
                <w:color w:val="00000A"/>
                <w:sz w:val="16"/>
                <w:lang w:val="en"/>
              </w:rPr>
              <w:t xml:space="preserve"> np: </w:t>
            </w:r>
            <w:proofErr w:type="spellStart"/>
            <w:r w:rsidRPr="00292C45">
              <w:rPr>
                <w:rFonts w:ascii="Calibri" w:eastAsia="Calibri" w:hAnsi="Calibri" w:cs="Calibri"/>
                <w:color w:val="00000A"/>
                <w:sz w:val="16"/>
                <w:lang w:val="en"/>
              </w:rPr>
              <w:t>badany</w:t>
            </w:r>
            <w:proofErr w:type="spellEnd"/>
            <w:r w:rsidRPr="00292C45">
              <w:rPr>
                <w:rFonts w:ascii="Calibri" w:eastAsia="Calibri" w:hAnsi="Calibri" w:cs="Calibri"/>
                <w:color w:val="00000A"/>
                <w:sz w:val="16"/>
                <w:lang w:val="en"/>
              </w:rPr>
              <w:t xml:space="preserve">, false positive, true positive, </w:t>
            </w:r>
            <w:proofErr w:type="spellStart"/>
            <w:r w:rsidRPr="00292C45">
              <w:rPr>
                <w:rFonts w:ascii="Calibri" w:eastAsia="Calibri" w:hAnsi="Calibri" w:cs="Calibri"/>
                <w:color w:val="00000A"/>
                <w:sz w:val="16"/>
                <w:lang w:val="en"/>
              </w:rPr>
              <w:t>duplikat</w:t>
            </w:r>
            <w:proofErr w:type="spellEnd"/>
            <w:r w:rsidRPr="00292C45">
              <w:rPr>
                <w:rFonts w:ascii="Calibri" w:eastAsia="Calibri" w:hAnsi="Calibri" w:cs="Calibri"/>
                <w:color w:val="00000A"/>
                <w:sz w:val="16"/>
                <w:lang w:val="en"/>
              </w:rPr>
              <w:t>, testy</w:t>
            </w:r>
          </w:p>
          <w:p w14:paraId="0BCDF9E0" w14:textId="77777777" w:rsidR="00EA54AD" w:rsidRPr="00292C45" w:rsidRDefault="00EA54AD" w:rsidP="00EA54AD">
            <w:pPr>
              <w:numPr>
                <w:ilvl w:val="1"/>
                <w:numId w:val="13"/>
              </w:numPr>
              <w:spacing w:after="0"/>
              <w:jc w:val="both"/>
              <w:rPr>
                <w:rFonts w:ascii="Calibri" w:eastAsia="Calibri" w:hAnsi="Calibri" w:cs="Calibri"/>
                <w:sz w:val="16"/>
                <w:szCs w:val="20"/>
                <w:lang w:val="en"/>
              </w:rPr>
            </w:pPr>
            <w:proofErr w:type="spellStart"/>
            <w:r w:rsidRPr="00292C45">
              <w:rPr>
                <w:rFonts w:ascii="Calibri" w:eastAsia="Calibri" w:hAnsi="Calibri" w:cs="Calibri"/>
                <w:color w:val="00000A"/>
                <w:sz w:val="16"/>
                <w:lang w:val="en"/>
              </w:rPr>
              <w:t>Dodawanie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notatek</w:t>
            </w:r>
            <w:proofErr w:type="spellEnd"/>
          </w:p>
          <w:p w14:paraId="77F7C2B0"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Określenia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minimalnego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czasu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podjęcie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incydentu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analityka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ścieżką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eskalacji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jeśli</w:t>
            </w:r>
            <w:proofErr w:type="spellEnd"/>
            <w:r w:rsidRPr="00292C45">
              <w:rPr>
                <w:rFonts w:ascii="Calibri" w:eastAsia="Calibri" w:hAnsi="Calibri" w:cs="Calibri"/>
                <w:color w:val="00000A"/>
                <w:sz w:val="16"/>
                <w:lang w:val="en"/>
              </w:rPr>
              <w:t xml:space="preserve"> ten </w:t>
            </w:r>
            <w:proofErr w:type="spellStart"/>
            <w:r w:rsidRPr="00292C45">
              <w:rPr>
                <w:rFonts w:ascii="Calibri" w:eastAsia="Calibri" w:hAnsi="Calibri" w:cs="Calibri"/>
                <w:color w:val="00000A"/>
                <w:sz w:val="16"/>
                <w:lang w:val="en"/>
              </w:rPr>
              <w:t>czas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zostanie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przekroczony</w:t>
            </w:r>
            <w:proofErr w:type="spellEnd"/>
            <w:r w:rsidRPr="00292C45">
              <w:rPr>
                <w:rFonts w:ascii="Calibri" w:eastAsia="Calibri" w:hAnsi="Calibri" w:cs="Calibri"/>
                <w:color w:val="00000A"/>
                <w:sz w:val="16"/>
                <w:lang w:val="en"/>
              </w:rPr>
              <w:t>.</w:t>
            </w:r>
          </w:p>
          <w:p w14:paraId="76F4E29B" w14:textId="77777777" w:rsidR="00EA54AD" w:rsidRPr="00292C45" w:rsidRDefault="00EA54AD" w:rsidP="00EA54AD">
            <w:pPr>
              <w:numPr>
                <w:ilvl w:val="0"/>
                <w:numId w:val="13"/>
              </w:numPr>
              <w:spacing w:after="0" w:line="240" w:lineRule="auto"/>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mapować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alarmy</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frameworku</w:t>
            </w:r>
            <w:proofErr w:type="spellEnd"/>
            <w:r w:rsidRPr="00292C45">
              <w:rPr>
                <w:rFonts w:ascii="Calibri" w:eastAsia="Calibri" w:hAnsi="Calibri" w:cs="Calibri"/>
                <w:sz w:val="16"/>
                <w:lang w:val="en"/>
              </w:rPr>
              <w:t xml:space="preserve"> MITRE ATT&amp;CK.</w:t>
            </w:r>
          </w:p>
          <w:p w14:paraId="2BA63A23" w14:textId="77777777" w:rsidR="00EA54AD" w:rsidRPr="00292C45" w:rsidRDefault="00EA54AD" w:rsidP="00EA54AD">
            <w:pPr>
              <w:numPr>
                <w:ilvl w:val="0"/>
                <w:numId w:val="13"/>
              </w:numPr>
              <w:spacing w:after="0" w:line="240" w:lineRule="auto"/>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umożliwiać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tworzenie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wyjątków</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reguł</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prewencyjnych</w:t>
            </w:r>
            <w:proofErr w:type="spellEnd"/>
            <w:r w:rsidRPr="00292C45">
              <w:rPr>
                <w:rFonts w:ascii="Calibri" w:eastAsia="Calibri" w:hAnsi="Calibri" w:cs="Calibri"/>
                <w:sz w:val="16"/>
                <w:lang w:val="en"/>
              </w:rPr>
              <w:t xml:space="preserve">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podstawie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certyfikatu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producenta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oprogramowania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ścieżki</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pliku</w:t>
            </w:r>
            <w:proofErr w:type="spellEnd"/>
            <w:r w:rsidRPr="00292C45">
              <w:rPr>
                <w:rFonts w:ascii="Calibri" w:eastAsia="Calibri" w:hAnsi="Calibri" w:cs="Calibri"/>
                <w:sz w:val="16"/>
                <w:lang w:val="en"/>
              </w:rPr>
              <w:t xml:space="preserve">. </w:t>
            </w:r>
          </w:p>
          <w:p w14:paraId="231124DD" w14:textId="77777777" w:rsidR="00EA54AD" w:rsidRPr="00292C45" w:rsidRDefault="00EA54AD" w:rsidP="00EA54AD">
            <w:pPr>
              <w:numPr>
                <w:ilvl w:val="0"/>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posiadać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konfigurowalną</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możliwość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automatycznego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uploadowania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plików</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analizy</w:t>
            </w:r>
            <w:proofErr w:type="spellEnd"/>
            <w:r w:rsidRPr="00292C45">
              <w:rPr>
                <w:rFonts w:ascii="Calibri" w:eastAsia="Calibri" w:hAnsi="Calibri" w:cs="Calibri"/>
                <w:sz w:val="16"/>
                <w:lang w:val="en"/>
              </w:rPr>
              <w:t xml:space="preserve"> w </w:t>
            </w:r>
            <w:proofErr w:type="spellStart"/>
            <w:r w:rsidRPr="00292C45">
              <w:rPr>
                <w:rFonts w:ascii="Calibri" w:eastAsia="Calibri" w:hAnsi="Calibri" w:cs="Calibri"/>
                <w:sz w:val="16"/>
                <w:lang w:val="en"/>
              </w:rPr>
              <w:t>sandboxie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oraz</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umożliwiać</w:t>
            </w:r>
            <w:proofErr w:type="spellEnd"/>
            <w:r w:rsidRPr="00292C45">
              <w:rPr>
                <w:rFonts w:ascii="Calibri" w:eastAsia="Calibri" w:hAnsi="Calibri" w:cs="Calibri"/>
                <w:sz w:val="16"/>
                <w:lang w:val="en"/>
              </w:rPr>
              <w:t xml:space="preserve"> upload do </w:t>
            </w:r>
            <w:proofErr w:type="spellStart"/>
            <w:r w:rsidRPr="00292C45">
              <w:rPr>
                <w:rFonts w:ascii="Calibri" w:eastAsia="Calibri" w:hAnsi="Calibri" w:cs="Calibri"/>
                <w:sz w:val="16"/>
                <w:lang w:val="en"/>
              </w:rPr>
              <w:t>sandboxa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arbitralnych</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próbek</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interfejs</w:t>
            </w:r>
            <w:proofErr w:type="spellEnd"/>
            <w:r w:rsidRPr="00292C45">
              <w:rPr>
                <w:rFonts w:ascii="Calibri" w:eastAsia="Calibri" w:hAnsi="Calibri" w:cs="Calibri"/>
                <w:sz w:val="16"/>
                <w:lang w:val="en"/>
              </w:rPr>
              <w:t xml:space="preserve"> API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interfejs</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webowy</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Wymaga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się</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dostarczyć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licencję</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umożliwiającą</w:t>
            </w:r>
            <w:proofErr w:type="spellEnd"/>
            <w:r w:rsidRPr="00292C45">
              <w:rPr>
                <w:rFonts w:ascii="Calibri" w:eastAsia="Calibri" w:hAnsi="Calibri" w:cs="Calibri"/>
                <w:sz w:val="16"/>
                <w:lang w:val="en"/>
              </w:rPr>
              <w:t xml:space="preserve"> upload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r w:rsidRPr="00292C45">
              <w:rPr>
                <w:rFonts w:ascii="Calibri" w:eastAsia="Calibri" w:hAnsi="Calibri" w:cs="Calibri"/>
                <w:b/>
                <w:sz w:val="16"/>
                <w:lang w:val="en"/>
              </w:rPr>
              <w:t>250</w:t>
            </w:r>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próbek</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miesięcznie</w:t>
            </w:r>
            <w:proofErr w:type="spellEnd"/>
            <w:r w:rsidRPr="00292C45">
              <w:rPr>
                <w:rFonts w:ascii="Calibri" w:eastAsia="Calibri" w:hAnsi="Calibri" w:cs="Calibri"/>
                <w:sz w:val="16"/>
                <w:lang w:val="en"/>
              </w:rPr>
              <w:t xml:space="preserve">. </w:t>
            </w:r>
          </w:p>
          <w:p w14:paraId="63BFE516" w14:textId="77777777" w:rsidR="00EA54AD" w:rsidRPr="00292C45" w:rsidRDefault="00EA54AD" w:rsidP="00EA54AD">
            <w:pPr>
              <w:numPr>
                <w:ilvl w:val="0"/>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umożliwiać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wgląd</w:t>
            </w:r>
            <w:proofErr w:type="spellEnd"/>
            <w:r w:rsidRPr="00292C45">
              <w:rPr>
                <w:rFonts w:ascii="Calibri" w:eastAsia="Calibri" w:hAnsi="Calibri" w:cs="Calibri"/>
                <w:sz w:val="16"/>
                <w:lang w:val="en"/>
              </w:rPr>
              <w:t xml:space="preserve"> w </w:t>
            </w:r>
            <w:proofErr w:type="spellStart"/>
            <w:r w:rsidRPr="00292C45">
              <w:rPr>
                <w:rFonts w:ascii="Calibri" w:eastAsia="Calibri" w:hAnsi="Calibri" w:cs="Calibri"/>
                <w:sz w:val="16"/>
                <w:lang w:val="en"/>
              </w:rPr>
              <w:t>raport</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sandboxa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dla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plików</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powiązanych</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alarmem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eksport</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raportu</w:t>
            </w:r>
            <w:proofErr w:type="spellEnd"/>
            <w:r w:rsidRPr="00292C45">
              <w:rPr>
                <w:rFonts w:ascii="Calibri" w:eastAsia="Calibri" w:hAnsi="Calibri" w:cs="Calibri"/>
                <w:sz w:val="16"/>
                <w:lang w:val="en"/>
              </w:rPr>
              <w:t xml:space="preserve">. </w:t>
            </w:r>
          </w:p>
          <w:p w14:paraId="53C45CAD" w14:textId="77777777" w:rsidR="00EA54AD" w:rsidRPr="00292C45" w:rsidRDefault="00EA54AD" w:rsidP="00EA54AD">
            <w:pPr>
              <w:numPr>
                <w:ilvl w:val="0"/>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posiadać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możliwość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kontroli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urządzeń</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podłączanych</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portów</w:t>
            </w:r>
            <w:proofErr w:type="spellEnd"/>
            <w:r w:rsidRPr="00292C45">
              <w:rPr>
                <w:rFonts w:ascii="Calibri" w:eastAsia="Calibri" w:hAnsi="Calibri" w:cs="Calibri"/>
                <w:sz w:val="16"/>
                <w:lang w:val="en"/>
              </w:rPr>
              <w:t xml:space="preserve"> USB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systemach</w:t>
            </w:r>
            <w:proofErr w:type="spellEnd"/>
            <w:r w:rsidRPr="00292C45">
              <w:rPr>
                <w:rFonts w:ascii="Calibri" w:eastAsia="Calibri" w:hAnsi="Calibri" w:cs="Calibri"/>
                <w:sz w:val="16"/>
                <w:lang w:val="en"/>
              </w:rPr>
              <w:t xml:space="preserve"> windows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macOS w </w:t>
            </w:r>
            <w:proofErr w:type="spellStart"/>
            <w:r w:rsidRPr="00292C45">
              <w:rPr>
                <w:rFonts w:ascii="Calibri" w:eastAsia="Calibri" w:hAnsi="Calibri" w:cs="Calibri"/>
                <w:sz w:val="16"/>
                <w:lang w:val="en"/>
              </w:rPr>
              <w:t>następującym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zakresie</w:t>
            </w:r>
            <w:proofErr w:type="spellEnd"/>
            <w:r w:rsidRPr="00292C45">
              <w:rPr>
                <w:rFonts w:ascii="Calibri" w:eastAsia="Calibri" w:hAnsi="Calibri" w:cs="Calibri"/>
                <w:sz w:val="16"/>
                <w:lang w:val="en"/>
              </w:rPr>
              <w:t>:</w:t>
            </w:r>
          </w:p>
          <w:p w14:paraId="2F2430F7"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Określenia</w:t>
            </w:r>
            <w:proofErr w:type="spellEnd"/>
            <w:r w:rsidRPr="00292C45">
              <w:rPr>
                <w:rFonts w:ascii="Calibri" w:eastAsia="Calibri" w:hAnsi="Calibri" w:cs="Calibri"/>
                <w:sz w:val="16"/>
                <w:lang w:val="en"/>
              </w:rPr>
              <w:t xml:space="preserve"> jak </w:t>
            </w:r>
            <w:proofErr w:type="spellStart"/>
            <w:r w:rsidRPr="00292C45">
              <w:rPr>
                <w:rFonts w:ascii="Calibri" w:eastAsia="Calibri" w:hAnsi="Calibri" w:cs="Calibri"/>
                <w:sz w:val="16"/>
                <w:lang w:val="en"/>
              </w:rPr>
              <w:t>typ</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urządzenia</w:t>
            </w:r>
            <w:proofErr w:type="spellEnd"/>
            <w:r w:rsidRPr="00292C45">
              <w:rPr>
                <w:rFonts w:ascii="Calibri" w:eastAsia="Calibri" w:hAnsi="Calibri" w:cs="Calibri"/>
                <w:sz w:val="16"/>
                <w:lang w:val="en"/>
              </w:rPr>
              <w:t xml:space="preserve"> USB </w:t>
            </w:r>
            <w:proofErr w:type="spellStart"/>
            <w:r w:rsidRPr="00292C45">
              <w:rPr>
                <w:rFonts w:ascii="Calibri" w:eastAsia="Calibri" w:hAnsi="Calibri" w:cs="Calibri"/>
                <w:sz w:val="16"/>
                <w:lang w:val="en"/>
              </w:rPr>
              <w:t>można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podłączyć</w:t>
            </w:r>
            <w:proofErr w:type="spellEnd"/>
          </w:p>
          <w:p w14:paraId="1A773E96"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Określenia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zakresu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dostępu</w:t>
            </w:r>
            <w:proofErr w:type="spellEnd"/>
            <w:r w:rsidRPr="00292C45">
              <w:rPr>
                <w:rFonts w:ascii="Calibri" w:eastAsia="Calibri" w:hAnsi="Calibri" w:cs="Calibri"/>
                <w:sz w:val="16"/>
                <w:lang w:val="en"/>
              </w:rPr>
              <w:t xml:space="preserve"> do </w:t>
            </w:r>
            <w:proofErr w:type="spellStart"/>
            <w:r w:rsidRPr="00292C45">
              <w:rPr>
                <w:rFonts w:ascii="Calibri" w:eastAsia="Calibri" w:hAnsi="Calibri" w:cs="Calibri"/>
                <w:sz w:val="16"/>
                <w:lang w:val="en"/>
              </w:rPr>
              <w:t>pamięci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masowej</w:t>
            </w:r>
            <w:proofErr w:type="spellEnd"/>
            <w:r w:rsidRPr="00292C45">
              <w:rPr>
                <w:rFonts w:ascii="Calibri" w:eastAsia="Calibri" w:hAnsi="Calibri" w:cs="Calibri"/>
                <w:sz w:val="16"/>
                <w:lang w:val="en"/>
              </w:rPr>
              <w:t xml:space="preserve"> USB:</w:t>
            </w:r>
          </w:p>
          <w:p w14:paraId="6BA8C593" w14:textId="77777777" w:rsidR="00EA54AD" w:rsidRPr="00292C45" w:rsidRDefault="00EA54AD" w:rsidP="00EA54AD">
            <w:pPr>
              <w:numPr>
                <w:ilvl w:val="2"/>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Brak</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dostępu</w:t>
            </w:r>
            <w:proofErr w:type="spellEnd"/>
          </w:p>
          <w:p w14:paraId="44B08460" w14:textId="77777777" w:rsidR="00EA54AD" w:rsidRPr="00292C45" w:rsidRDefault="00EA54AD" w:rsidP="00EA54AD">
            <w:pPr>
              <w:numPr>
                <w:ilvl w:val="2"/>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Tylko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odczyt</w:t>
            </w:r>
            <w:proofErr w:type="spellEnd"/>
          </w:p>
          <w:p w14:paraId="42D326F9" w14:textId="77777777" w:rsidR="00EA54AD" w:rsidRPr="00292C45" w:rsidRDefault="00EA54AD" w:rsidP="00EA54AD">
            <w:pPr>
              <w:numPr>
                <w:ilvl w:val="2"/>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Odczyt</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zapis</w:t>
            </w:r>
            <w:proofErr w:type="spellEnd"/>
          </w:p>
          <w:p w14:paraId="398AFEF7" w14:textId="77777777" w:rsidR="00EA54AD" w:rsidRPr="00292C45" w:rsidRDefault="00EA54AD" w:rsidP="00EA54AD">
            <w:pPr>
              <w:numPr>
                <w:ilvl w:val="2"/>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Odczyt</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zapis</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uruchamianie</w:t>
            </w:r>
            <w:proofErr w:type="spellEnd"/>
          </w:p>
          <w:p w14:paraId="246421C6" w14:textId="77777777" w:rsidR="00EA54AD" w:rsidRPr="00292C45" w:rsidRDefault="00EA54AD" w:rsidP="00EA54AD">
            <w:pPr>
              <w:numPr>
                <w:ilvl w:val="0"/>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System </w:t>
            </w:r>
            <w:proofErr w:type="spellStart"/>
            <w:r w:rsidRPr="00292C45">
              <w:rPr>
                <w:rFonts w:ascii="Calibri" w:eastAsia="Calibri" w:hAnsi="Calibri" w:cs="Calibri"/>
                <w:sz w:val="16"/>
                <w:lang w:val="en"/>
              </w:rPr>
              <w:t>musi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posiadać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możliwość</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kontroli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pamięci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masowej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podłączanej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wbudowane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podłączone</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PCIe) </w:t>
            </w:r>
            <w:proofErr w:type="spellStart"/>
            <w:r w:rsidRPr="00292C45">
              <w:rPr>
                <w:rFonts w:ascii="Calibri" w:eastAsia="Calibri" w:hAnsi="Calibri" w:cs="Calibri"/>
                <w:sz w:val="16"/>
                <w:lang w:val="en"/>
              </w:rPr>
              <w:t>czytniki</w:t>
            </w:r>
            <w:proofErr w:type="spellEnd"/>
            <w:r w:rsidRPr="00292C45">
              <w:rPr>
                <w:rFonts w:ascii="Calibri" w:eastAsia="Calibri" w:hAnsi="Calibri" w:cs="Calibri"/>
                <w:sz w:val="16"/>
                <w:lang w:val="en"/>
              </w:rPr>
              <w:t xml:space="preserve"> kart SD co </w:t>
            </w:r>
            <w:proofErr w:type="spellStart"/>
            <w:r w:rsidRPr="00292C45">
              <w:rPr>
                <w:rFonts w:ascii="Calibri" w:eastAsia="Calibri" w:hAnsi="Calibri" w:cs="Calibri"/>
                <w:sz w:val="16"/>
                <w:lang w:val="en"/>
              </w:rPr>
              <w:t>najmniej</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systemach</w:t>
            </w:r>
            <w:proofErr w:type="spellEnd"/>
            <w:r w:rsidRPr="00292C45">
              <w:rPr>
                <w:rFonts w:ascii="Calibri" w:eastAsia="Calibri" w:hAnsi="Calibri" w:cs="Calibri"/>
                <w:sz w:val="16"/>
                <w:lang w:val="en"/>
              </w:rPr>
              <w:t xml:space="preserve"> windows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macOS w </w:t>
            </w:r>
            <w:proofErr w:type="spellStart"/>
            <w:r w:rsidRPr="00292C45">
              <w:rPr>
                <w:rFonts w:ascii="Calibri" w:eastAsia="Calibri" w:hAnsi="Calibri" w:cs="Calibri"/>
                <w:sz w:val="16"/>
                <w:lang w:val="en"/>
              </w:rPr>
              <w:t>następującym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zakresie</w:t>
            </w:r>
            <w:proofErr w:type="spellEnd"/>
            <w:r w:rsidRPr="00292C45">
              <w:rPr>
                <w:rFonts w:ascii="Calibri" w:eastAsia="Calibri" w:hAnsi="Calibri" w:cs="Calibri"/>
                <w:sz w:val="16"/>
                <w:lang w:val="en"/>
              </w:rPr>
              <w:t>:</w:t>
            </w:r>
          </w:p>
          <w:p w14:paraId="30706CD1"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Brak</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dostępu</w:t>
            </w:r>
            <w:proofErr w:type="spellEnd"/>
          </w:p>
          <w:p w14:paraId="640B5721"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Tylko</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odczyt</w:t>
            </w:r>
            <w:proofErr w:type="spellEnd"/>
          </w:p>
          <w:p w14:paraId="221A7896"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lastRenderedPageBreak/>
              <w:t>Odczyt</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zapis</w:t>
            </w:r>
            <w:proofErr w:type="spellEnd"/>
          </w:p>
          <w:p w14:paraId="6C90E609" w14:textId="77777777" w:rsidR="00EA54AD" w:rsidRPr="00292C45" w:rsidRDefault="00EA54AD" w:rsidP="00EA54AD">
            <w:pPr>
              <w:numPr>
                <w:ilvl w:val="1"/>
                <w:numId w:val="13"/>
              </w:numPr>
              <w:spacing w:after="0"/>
              <w:jc w:val="both"/>
              <w:rPr>
                <w:rFonts w:ascii="Calibri" w:eastAsia="Calibri" w:hAnsi="Calibri" w:cs="Calibri"/>
                <w:sz w:val="16"/>
                <w:lang w:val="en"/>
              </w:rPr>
            </w:pPr>
            <w:proofErr w:type="spellStart"/>
            <w:r w:rsidRPr="00292C45">
              <w:rPr>
                <w:rFonts w:ascii="Calibri" w:eastAsia="Calibri" w:hAnsi="Calibri" w:cs="Calibri"/>
                <w:sz w:val="16"/>
                <w:lang w:val="en"/>
              </w:rPr>
              <w:t>Odczyt</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zapis</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uruchamianie</w:t>
            </w:r>
            <w:proofErr w:type="spellEnd"/>
          </w:p>
          <w:p w14:paraId="0DD5D56B"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0"/>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zapewniać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możliwość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zarządzania</w:t>
            </w:r>
            <w:proofErr w:type="spellEnd"/>
            <w:r w:rsidRPr="00292C45">
              <w:rPr>
                <w:rFonts w:ascii="Calibri" w:eastAsia="Calibri" w:hAnsi="Calibri" w:cs="Calibri"/>
                <w:color w:val="000000"/>
                <w:sz w:val="16"/>
                <w:lang w:val="en"/>
              </w:rPr>
              <w:t xml:space="preserve"> host </w:t>
            </w:r>
            <w:proofErr w:type="spellStart"/>
            <w:r w:rsidRPr="00292C45">
              <w:rPr>
                <w:rFonts w:ascii="Calibri" w:eastAsia="Calibri" w:hAnsi="Calibri" w:cs="Calibri"/>
                <w:color w:val="000000"/>
                <w:sz w:val="16"/>
                <w:lang w:val="en"/>
              </w:rPr>
              <w:t>firewallem</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platformach</w:t>
            </w:r>
            <w:proofErr w:type="spellEnd"/>
            <w:r w:rsidRPr="00292C45">
              <w:rPr>
                <w:rFonts w:ascii="Calibri" w:eastAsia="Calibri" w:hAnsi="Calibri" w:cs="Calibri"/>
                <w:color w:val="000000"/>
                <w:sz w:val="16"/>
                <w:lang w:val="en"/>
              </w:rPr>
              <w:t xml:space="preserve"> Windows, macOS </w:t>
            </w:r>
            <w:proofErr w:type="spellStart"/>
            <w:r w:rsidRPr="00292C45">
              <w:rPr>
                <w:rFonts w:ascii="Calibri" w:eastAsia="Calibri" w:hAnsi="Calibri" w:cs="Calibri"/>
                <w:color w:val="000000"/>
                <w:sz w:val="16"/>
                <w:lang w:val="en"/>
              </w:rPr>
              <w:t>i</w:t>
            </w:r>
            <w:proofErr w:type="spellEnd"/>
            <w:r w:rsidRPr="00292C45">
              <w:rPr>
                <w:rFonts w:ascii="Calibri" w:eastAsia="Calibri" w:hAnsi="Calibri" w:cs="Calibri"/>
                <w:color w:val="000000"/>
                <w:sz w:val="16"/>
                <w:lang w:val="en"/>
              </w:rPr>
              <w:t xml:space="preserve"> Linux.</w:t>
            </w:r>
          </w:p>
          <w:p w14:paraId="5F691DF2"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konfigurację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manualnych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aktualizacji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grup</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Polityka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aktualizacji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wskazanie</w:t>
            </w:r>
            <w:proofErr w:type="spellEnd"/>
            <w:r w:rsidRPr="00292C45">
              <w:rPr>
                <w:rFonts w:ascii="Calibri" w:eastAsia="Calibri" w:hAnsi="Calibri" w:cs="Calibri"/>
                <w:color w:val="00000A"/>
                <w:sz w:val="16"/>
                <w:lang w:val="en"/>
              </w:rPr>
              <w:t xml:space="preserve">: </w:t>
            </w:r>
          </w:p>
          <w:p w14:paraId="5EAEAFF8"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Dnia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tygodnia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czasu</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którym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aktualizacja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będzie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wykonywana</w:t>
            </w:r>
            <w:proofErr w:type="spellEnd"/>
          </w:p>
          <w:p w14:paraId="6EA19BE0"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Wersji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względnie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wobec</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najnowszych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bezwzględnie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konkretna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wersja</w:t>
            </w:r>
            <w:proofErr w:type="spellEnd"/>
            <w:r w:rsidRPr="00292C45">
              <w:rPr>
                <w:rFonts w:ascii="Calibri" w:eastAsia="Calibri" w:hAnsi="Calibri" w:cs="Calibri"/>
                <w:color w:val="00000A"/>
                <w:sz w:val="16"/>
                <w:lang w:val="en"/>
              </w:rPr>
              <w:t>)</w:t>
            </w:r>
          </w:p>
          <w:p w14:paraId="48E5D7F6"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0"/>
                <w:sz w:val="16"/>
                <w:lang w:val="en"/>
              </w:rPr>
              <w:t xml:space="preserve">System </w:t>
            </w:r>
            <w:proofErr w:type="spellStart"/>
            <w:r w:rsidRPr="00292C45">
              <w:rPr>
                <w:rFonts w:ascii="Calibri" w:eastAsia="Calibri" w:hAnsi="Calibri" w:cs="Calibri"/>
                <w:color w:val="000000"/>
                <w:sz w:val="16"/>
                <w:lang w:val="en"/>
              </w:rPr>
              <w:t>musi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umożliwiać</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kontrolę</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nad</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procesem</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pobierania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aktualizacji</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mechanizmów</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detekcyjno-prewencyjnych</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przez</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agenta</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obejmując</w:t>
            </w:r>
            <w:proofErr w:type="spellEnd"/>
            <w:r w:rsidRPr="00292C45">
              <w:rPr>
                <w:rFonts w:ascii="Calibri" w:eastAsia="Calibri" w:hAnsi="Calibri" w:cs="Calibri"/>
                <w:color w:val="000000"/>
                <w:sz w:val="16"/>
                <w:lang w:val="en"/>
              </w:rPr>
              <w:t xml:space="preserve"> co </w:t>
            </w:r>
            <w:proofErr w:type="spellStart"/>
            <w:r w:rsidRPr="00292C45">
              <w:rPr>
                <w:rFonts w:ascii="Calibri" w:eastAsia="Calibri" w:hAnsi="Calibri" w:cs="Calibri"/>
                <w:color w:val="000000"/>
                <w:sz w:val="16"/>
                <w:lang w:val="en"/>
              </w:rPr>
              <w:t>najmniej</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następujące</w:t>
            </w:r>
            <w:proofErr w:type="spellEnd"/>
            <w:r w:rsidRPr="00292C45">
              <w:rPr>
                <w:rFonts w:ascii="Calibri" w:eastAsia="Calibri" w:hAnsi="Calibri" w:cs="Calibri"/>
                <w:color w:val="000000"/>
                <w:sz w:val="16"/>
                <w:lang w:val="en"/>
              </w:rPr>
              <w:t xml:space="preserve"> </w:t>
            </w:r>
            <w:proofErr w:type="spellStart"/>
            <w:r w:rsidRPr="00292C45">
              <w:rPr>
                <w:rFonts w:ascii="Calibri" w:eastAsia="Calibri" w:hAnsi="Calibri" w:cs="Calibri"/>
                <w:color w:val="000000"/>
                <w:sz w:val="16"/>
                <w:lang w:val="en"/>
              </w:rPr>
              <w:t>aspekty</w:t>
            </w:r>
            <w:proofErr w:type="spellEnd"/>
            <w:r w:rsidRPr="00292C45">
              <w:rPr>
                <w:rFonts w:ascii="Calibri" w:eastAsia="Calibri" w:hAnsi="Calibri" w:cs="Calibri"/>
                <w:color w:val="000000"/>
                <w:sz w:val="16"/>
                <w:lang w:val="en"/>
              </w:rPr>
              <w:t>:</w:t>
            </w:r>
          </w:p>
          <w:p w14:paraId="349ACE50" w14:textId="77777777" w:rsidR="00EA54AD" w:rsidRPr="00292C45" w:rsidRDefault="00EA54AD" w:rsidP="00EA54AD">
            <w:pPr>
              <w:numPr>
                <w:ilvl w:val="1"/>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Agent </w:t>
            </w:r>
            <w:proofErr w:type="spellStart"/>
            <w:r w:rsidRPr="00292C45">
              <w:rPr>
                <w:rFonts w:ascii="Calibri" w:eastAsia="Calibri" w:hAnsi="Calibri" w:cs="Calibri"/>
                <w:sz w:val="16"/>
                <w:lang w:val="en"/>
              </w:rPr>
              <w:t>pobiera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aktualizację</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natychmiast</w:t>
            </w:r>
            <w:proofErr w:type="spellEnd"/>
            <w:r w:rsidRPr="00292C45">
              <w:rPr>
                <w:rFonts w:ascii="Calibri" w:eastAsia="Calibri" w:hAnsi="Calibri" w:cs="Calibri"/>
                <w:sz w:val="16"/>
                <w:lang w:val="en"/>
              </w:rPr>
              <w:t xml:space="preserve"> po </w:t>
            </w:r>
            <w:proofErr w:type="spellStart"/>
            <w:r w:rsidRPr="00292C45">
              <w:rPr>
                <w:rFonts w:ascii="Calibri" w:eastAsia="Calibri" w:hAnsi="Calibri" w:cs="Calibri"/>
                <w:sz w:val="16"/>
                <w:lang w:val="en"/>
              </w:rPr>
              <w:t>opublikowaniu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producenta</w:t>
            </w:r>
            <w:proofErr w:type="spellEnd"/>
          </w:p>
          <w:p w14:paraId="31E993A7" w14:textId="77777777" w:rsidR="00EA54AD" w:rsidRPr="00292C45" w:rsidRDefault="00EA54AD" w:rsidP="00EA54AD">
            <w:pPr>
              <w:numPr>
                <w:ilvl w:val="1"/>
                <w:numId w:val="13"/>
              </w:numPr>
              <w:spacing w:after="0"/>
              <w:jc w:val="both"/>
              <w:rPr>
                <w:rFonts w:ascii="Calibri" w:eastAsia="Calibri" w:hAnsi="Calibri" w:cs="Calibri"/>
                <w:sz w:val="16"/>
                <w:lang w:val="en"/>
              </w:rPr>
            </w:pPr>
            <w:r w:rsidRPr="00292C45">
              <w:rPr>
                <w:rFonts w:ascii="Calibri" w:eastAsia="Calibri" w:hAnsi="Calibri" w:cs="Calibri"/>
                <w:sz w:val="16"/>
                <w:lang w:val="en"/>
              </w:rPr>
              <w:t xml:space="preserve">Agent </w:t>
            </w:r>
            <w:proofErr w:type="spellStart"/>
            <w:r w:rsidRPr="00292C45">
              <w:rPr>
                <w:rFonts w:ascii="Calibri" w:eastAsia="Calibri" w:hAnsi="Calibri" w:cs="Calibri"/>
                <w:sz w:val="16"/>
                <w:lang w:val="en"/>
              </w:rPr>
              <w:t>pobiera</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aktualizację</w:t>
            </w:r>
            <w:proofErr w:type="spellEnd"/>
            <w:r w:rsidRPr="00292C45">
              <w:rPr>
                <w:rFonts w:ascii="Calibri" w:eastAsia="Calibri" w:hAnsi="Calibri" w:cs="Calibri"/>
                <w:sz w:val="16"/>
                <w:lang w:val="en"/>
              </w:rPr>
              <w:t xml:space="preserve"> z </w:t>
            </w:r>
            <w:proofErr w:type="spellStart"/>
            <w:r w:rsidRPr="00292C45">
              <w:rPr>
                <w:rFonts w:ascii="Calibri" w:eastAsia="Calibri" w:hAnsi="Calibri" w:cs="Calibri"/>
                <w:sz w:val="16"/>
                <w:lang w:val="en"/>
              </w:rPr>
              <w:t>określonym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opóźnieniem</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od</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momentu</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publikacji</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przez</w:t>
            </w:r>
            <w:proofErr w:type="spellEnd"/>
            <w:r w:rsidRPr="00292C45">
              <w:rPr>
                <w:rFonts w:ascii="Calibri" w:eastAsia="Calibri" w:hAnsi="Calibri" w:cs="Calibri"/>
                <w:sz w:val="16"/>
                <w:lang w:val="en"/>
              </w:rPr>
              <w:t xml:space="preserve"> </w:t>
            </w:r>
            <w:proofErr w:type="spellStart"/>
            <w:r w:rsidRPr="00292C45">
              <w:rPr>
                <w:rFonts w:ascii="Calibri" w:eastAsia="Calibri" w:hAnsi="Calibri" w:cs="Calibri"/>
                <w:sz w:val="16"/>
                <w:lang w:val="en"/>
              </w:rPr>
              <w:t>producenta</w:t>
            </w:r>
            <w:proofErr w:type="spellEnd"/>
          </w:p>
          <w:p w14:paraId="68D2372C"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dynamiczne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grupowanie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atrybutów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nazwa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w:t>
            </w:r>
            <w:proofErr w:type="spellEnd"/>
            <w:r w:rsidRPr="00292C45">
              <w:rPr>
                <w:rFonts w:ascii="Calibri" w:eastAsia="Calibri" w:hAnsi="Calibri" w:cs="Calibri"/>
                <w:color w:val="00000A"/>
                <w:sz w:val="16"/>
                <w:lang w:val="en"/>
              </w:rPr>
              <w:t xml:space="preserve">, system </w:t>
            </w:r>
            <w:proofErr w:type="spellStart"/>
            <w:r w:rsidRPr="00292C45">
              <w:rPr>
                <w:rFonts w:ascii="Calibri" w:eastAsia="Calibri" w:hAnsi="Calibri" w:cs="Calibri"/>
                <w:color w:val="00000A"/>
                <w:sz w:val="16"/>
                <w:lang w:val="en"/>
              </w:rPr>
              <w:t>operacyjny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ip</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podsieć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ip</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znacznik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atrybuty</w:t>
            </w:r>
            <w:proofErr w:type="spellEnd"/>
            <w:r w:rsidRPr="00292C45">
              <w:rPr>
                <w:rFonts w:ascii="Calibri" w:eastAsia="Calibri" w:hAnsi="Calibri" w:cs="Calibri"/>
                <w:color w:val="00000A"/>
                <w:sz w:val="16"/>
                <w:lang w:val="en"/>
              </w:rPr>
              <w:t xml:space="preserve"> Active Directory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nazwa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domeny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pojemnik</w:t>
            </w:r>
            <w:proofErr w:type="spellEnd"/>
            <w:r w:rsidRPr="00292C45">
              <w:rPr>
                <w:rFonts w:ascii="Calibri" w:eastAsia="Calibri" w:hAnsi="Calibri" w:cs="Calibri"/>
                <w:color w:val="00000A"/>
                <w:sz w:val="16"/>
                <w:lang w:val="en"/>
              </w:rPr>
              <w:t xml:space="preserve"> OU). </w:t>
            </w:r>
          </w:p>
          <w:p w14:paraId="639B7417"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nawiązanie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zdalnego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konsolowego</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hosta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chronionego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oferując</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funkcje</w:t>
            </w:r>
            <w:proofErr w:type="spellEnd"/>
            <w:r w:rsidRPr="00292C45">
              <w:rPr>
                <w:rFonts w:ascii="Calibri" w:eastAsia="Calibri" w:hAnsi="Calibri" w:cs="Calibri"/>
                <w:color w:val="00000A"/>
                <w:sz w:val="16"/>
                <w:lang w:val="en"/>
              </w:rPr>
              <w:t>:</w:t>
            </w:r>
          </w:p>
          <w:p w14:paraId="5DC17FC7"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Podgląd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uruchomionych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procesów</w:t>
            </w:r>
            <w:proofErr w:type="spellEnd"/>
          </w:p>
          <w:p w14:paraId="634FE4EF"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Podgląd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p>
          <w:p w14:paraId="0B0E9765"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Podgląd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stanu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socketów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sieciowych</w:t>
            </w:r>
            <w:proofErr w:type="spellEnd"/>
          </w:p>
          <w:p w14:paraId="49D2A6C0"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Wyłączenie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procesu</w:t>
            </w:r>
            <w:proofErr w:type="spellEnd"/>
          </w:p>
          <w:p w14:paraId="31540245"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Uruchomienie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skryptu</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biblioteki</w:t>
            </w:r>
            <w:proofErr w:type="spellEnd"/>
          </w:p>
          <w:p w14:paraId="7EE7E7D4"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Pobranie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pliku</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hosta</w:t>
            </w:r>
            <w:proofErr w:type="spellEnd"/>
          </w:p>
          <w:p w14:paraId="21B5BD42"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Wgranie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w:t>
            </w:r>
            <w:proofErr w:type="spellEnd"/>
          </w:p>
          <w:p w14:paraId="542A4F96"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Zrzut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pamięci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procesu</w:t>
            </w:r>
            <w:proofErr w:type="spellEnd"/>
          </w:p>
          <w:p w14:paraId="763C19B0"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Zrzut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pamięci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operacyjnego</w:t>
            </w:r>
            <w:proofErr w:type="spellEnd"/>
          </w:p>
          <w:p w14:paraId="7AB259DD"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Wyłączenie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restart </w:t>
            </w:r>
            <w:proofErr w:type="spellStart"/>
            <w:r w:rsidRPr="00292C45">
              <w:rPr>
                <w:rFonts w:ascii="Calibri" w:eastAsia="Calibri" w:hAnsi="Calibri" w:cs="Calibri"/>
                <w:color w:val="00000A"/>
                <w:sz w:val="16"/>
                <w:lang w:val="en"/>
              </w:rPr>
              <w:t>systemu</w:t>
            </w:r>
            <w:proofErr w:type="spellEnd"/>
          </w:p>
          <w:p w14:paraId="272E66E7"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zdalnej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izolacji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blokując</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cały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ruch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sieciowy</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wyjątkiem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połączeń</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protokołu</w:t>
            </w:r>
            <w:proofErr w:type="spellEnd"/>
            <w:r w:rsidRPr="00292C45">
              <w:rPr>
                <w:rFonts w:ascii="Calibri" w:eastAsia="Calibri" w:hAnsi="Calibri" w:cs="Calibri"/>
                <w:color w:val="00000A"/>
                <w:sz w:val="16"/>
                <w:lang w:val="en"/>
              </w:rPr>
              <w:t xml:space="preserve"> DHCP,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czas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izolacji</w:t>
            </w:r>
            <w:proofErr w:type="spellEnd"/>
            <w:r w:rsidRPr="00292C45">
              <w:rPr>
                <w:rFonts w:ascii="Calibri" w:eastAsia="Calibri" w:hAnsi="Calibri" w:cs="Calibri"/>
                <w:color w:val="00000A"/>
                <w:sz w:val="16"/>
                <w:lang w:val="en"/>
              </w:rPr>
              <w:t>.</w:t>
            </w:r>
          </w:p>
          <w:p w14:paraId="3A2E69E2"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budowanie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biblioteki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skryptów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ich </w:t>
            </w:r>
            <w:proofErr w:type="spellStart"/>
            <w:r w:rsidRPr="00292C45">
              <w:rPr>
                <w:rFonts w:ascii="Calibri" w:eastAsia="Calibri" w:hAnsi="Calibri" w:cs="Calibri"/>
                <w:color w:val="00000A"/>
                <w:sz w:val="16"/>
                <w:lang w:val="en"/>
              </w:rPr>
              <w:t>zdalne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uruchamianie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zarówno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pojedynczych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hostach</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grupach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Niezbędne</w:t>
            </w:r>
            <w:proofErr w:type="spellEnd"/>
            <w:r w:rsidRPr="00292C45">
              <w:rPr>
                <w:rFonts w:ascii="Calibri" w:eastAsia="Calibri" w:hAnsi="Calibri" w:cs="Calibri"/>
                <w:color w:val="00000A"/>
                <w:sz w:val="16"/>
                <w:lang w:val="en"/>
              </w:rPr>
              <w:t xml:space="preserve"> jest </w:t>
            </w:r>
            <w:proofErr w:type="spellStart"/>
            <w:r w:rsidRPr="00292C45">
              <w:rPr>
                <w:rFonts w:ascii="Calibri" w:eastAsia="Calibri" w:hAnsi="Calibri" w:cs="Calibri"/>
                <w:color w:val="00000A"/>
                <w:sz w:val="16"/>
                <w:lang w:val="en"/>
              </w:rPr>
              <w:t>zapewnienie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obsługi</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wymienionych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języków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skryptowych</w:t>
            </w:r>
            <w:proofErr w:type="spellEnd"/>
            <w:r w:rsidRPr="00292C45">
              <w:rPr>
                <w:rFonts w:ascii="Calibri" w:eastAsia="Calibri" w:hAnsi="Calibri" w:cs="Calibri"/>
                <w:color w:val="00000A"/>
                <w:sz w:val="16"/>
                <w:lang w:val="en"/>
              </w:rPr>
              <w:t>:</w:t>
            </w:r>
          </w:p>
          <w:p w14:paraId="21A0E543"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Systemy</w:t>
            </w:r>
            <w:proofErr w:type="spellEnd"/>
            <w:r w:rsidRPr="00292C45">
              <w:rPr>
                <w:rFonts w:ascii="Calibri" w:eastAsia="Calibri" w:hAnsi="Calibri" w:cs="Calibri"/>
                <w:color w:val="00000A"/>
                <w:sz w:val="16"/>
                <w:lang w:val="en"/>
              </w:rPr>
              <w:t xml:space="preserve"> windows: </w:t>
            </w:r>
            <w:proofErr w:type="spellStart"/>
            <w:r w:rsidRPr="00292C45">
              <w:rPr>
                <w:rFonts w:ascii="Calibri" w:eastAsia="Calibri" w:hAnsi="Calibri" w:cs="Calibri"/>
                <w:color w:val="00000A"/>
                <w:sz w:val="16"/>
                <w:lang w:val="en"/>
              </w:rPr>
              <w:t>powershell</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python</w:t>
            </w:r>
          </w:p>
          <w:p w14:paraId="3487ECDE"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Systemy</w:t>
            </w:r>
            <w:proofErr w:type="spellEnd"/>
            <w:r w:rsidRPr="00292C45">
              <w:rPr>
                <w:rFonts w:ascii="Calibri" w:eastAsia="Calibri" w:hAnsi="Calibri" w:cs="Calibri"/>
                <w:color w:val="00000A"/>
                <w:sz w:val="16"/>
                <w:lang w:val="en"/>
              </w:rPr>
              <w:t xml:space="preserve"> Linux: </w:t>
            </w:r>
            <w:proofErr w:type="spellStart"/>
            <w:r w:rsidRPr="00292C45">
              <w:rPr>
                <w:rFonts w:ascii="Calibri" w:eastAsia="Calibri" w:hAnsi="Calibri" w:cs="Calibri"/>
                <w:color w:val="00000A"/>
                <w:sz w:val="16"/>
                <w:lang w:val="en"/>
              </w:rPr>
              <w:t>skrypty</w:t>
            </w:r>
            <w:proofErr w:type="spellEnd"/>
            <w:r w:rsidRPr="00292C45">
              <w:rPr>
                <w:rFonts w:ascii="Calibri" w:eastAsia="Calibri" w:hAnsi="Calibri" w:cs="Calibri"/>
                <w:color w:val="00000A"/>
                <w:sz w:val="16"/>
                <w:lang w:val="en"/>
              </w:rPr>
              <w:t xml:space="preserve"> bash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python</w:t>
            </w:r>
          </w:p>
          <w:p w14:paraId="5D96DCF5"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Systemy</w:t>
            </w:r>
            <w:proofErr w:type="spellEnd"/>
            <w:r w:rsidRPr="00292C45">
              <w:rPr>
                <w:rFonts w:ascii="Calibri" w:eastAsia="Calibri" w:hAnsi="Calibri" w:cs="Calibri"/>
                <w:color w:val="00000A"/>
                <w:sz w:val="16"/>
                <w:lang w:val="en"/>
              </w:rPr>
              <w:t xml:space="preserve"> MacOS: </w:t>
            </w:r>
            <w:proofErr w:type="spellStart"/>
            <w:r w:rsidRPr="00292C45">
              <w:rPr>
                <w:rFonts w:ascii="Calibri" w:eastAsia="Calibri" w:hAnsi="Calibri" w:cs="Calibri"/>
                <w:color w:val="00000A"/>
                <w:sz w:val="16"/>
                <w:lang w:val="en"/>
              </w:rPr>
              <w:t>skrypty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zsh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python</w:t>
            </w:r>
          </w:p>
          <w:p w14:paraId="7FA79AD0"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bezpośrednią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integrację</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usługą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VirusTotal</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DomainTools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Wraz</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w:t>
            </w:r>
            <w:proofErr w:type="spellEnd"/>
            <w:r w:rsidRPr="00292C45">
              <w:rPr>
                <w:rFonts w:ascii="Calibri" w:eastAsia="Calibri" w:hAnsi="Calibri" w:cs="Calibri"/>
                <w:color w:val="00000A"/>
                <w:sz w:val="16"/>
                <w:lang w:val="en"/>
              </w:rPr>
              <w:t xml:space="preserve"> jest </w:t>
            </w:r>
            <w:proofErr w:type="spellStart"/>
            <w:r w:rsidRPr="00292C45">
              <w:rPr>
                <w:rFonts w:ascii="Calibri" w:eastAsia="Calibri" w:hAnsi="Calibri" w:cs="Calibri"/>
                <w:color w:val="00000A"/>
                <w:sz w:val="16"/>
                <w:lang w:val="en"/>
              </w:rPr>
              <w:t>wymagane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dostarczenie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licencji</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żadnego</w:t>
            </w:r>
            <w:proofErr w:type="spellEnd"/>
            <w:r w:rsidRPr="00292C45">
              <w:rPr>
                <w:rFonts w:ascii="Calibri" w:eastAsia="Calibri" w:hAnsi="Calibri" w:cs="Calibri"/>
                <w:color w:val="00000A"/>
                <w:sz w:val="16"/>
                <w:lang w:val="en"/>
              </w:rPr>
              <w:t xml:space="preserve"> z w/w </w:t>
            </w:r>
            <w:proofErr w:type="spellStart"/>
            <w:r w:rsidRPr="00292C45">
              <w:rPr>
                <w:rFonts w:ascii="Calibri" w:eastAsia="Calibri" w:hAnsi="Calibri" w:cs="Calibri"/>
                <w:color w:val="00000A"/>
                <w:sz w:val="16"/>
                <w:lang w:val="en"/>
              </w:rPr>
              <w:t>narzędzi</w:t>
            </w:r>
            <w:proofErr w:type="spellEnd"/>
            <w:r w:rsidRPr="00292C45">
              <w:rPr>
                <w:rFonts w:ascii="Calibri" w:eastAsia="Calibri" w:hAnsi="Calibri" w:cs="Calibri"/>
                <w:color w:val="00000A"/>
                <w:sz w:val="16"/>
                <w:lang w:val="en"/>
              </w:rPr>
              <w:t xml:space="preserve">. </w:t>
            </w:r>
          </w:p>
          <w:p w14:paraId="5BEB0869"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blokowania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uruchamiania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binarnych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podstawie</w:t>
            </w:r>
            <w:proofErr w:type="spellEnd"/>
            <w:r w:rsidRPr="00292C45">
              <w:rPr>
                <w:rFonts w:ascii="Calibri" w:eastAsia="Calibri" w:hAnsi="Calibri" w:cs="Calibri"/>
                <w:color w:val="00000A"/>
                <w:sz w:val="16"/>
                <w:lang w:val="en"/>
              </w:rPr>
              <w:t xml:space="preserve"> ich </w:t>
            </w:r>
            <w:proofErr w:type="spellStart"/>
            <w:r w:rsidRPr="00292C45">
              <w:rPr>
                <w:rFonts w:ascii="Calibri" w:eastAsia="Calibri" w:hAnsi="Calibri" w:cs="Calibri"/>
                <w:color w:val="00000A"/>
                <w:sz w:val="16"/>
                <w:lang w:val="en"/>
              </w:rPr>
              <w:t>wartości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skrótu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hasha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zarówno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globalnie</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grup</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hostów</w:t>
            </w:r>
            <w:proofErr w:type="spellEnd"/>
            <w:r w:rsidRPr="00292C45">
              <w:rPr>
                <w:rFonts w:ascii="Calibri" w:eastAsia="Calibri" w:hAnsi="Calibri" w:cs="Calibri"/>
                <w:color w:val="00000A"/>
                <w:sz w:val="16"/>
                <w:lang w:val="en"/>
              </w:rPr>
              <w:t>.</w:t>
            </w:r>
          </w:p>
          <w:p w14:paraId="62AE7EE2"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własnych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reguł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detekcyjno-prewencyjnych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Reguły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muszą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opierać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się</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określeniu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łańcucha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przyczynowo-skutkowego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parametrach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linii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poleceń</w:t>
            </w:r>
            <w:proofErr w:type="spellEnd"/>
            <w:r w:rsidRPr="00292C45">
              <w:rPr>
                <w:rFonts w:ascii="Calibri" w:eastAsia="Calibri" w:hAnsi="Calibri" w:cs="Calibri"/>
                <w:color w:val="00000A"/>
                <w:sz w:val="16"/>
                <w:lang w:val="en"/>
              </w:rPr>
              <w:t>.</w:t>
            </w:r>
          </w:p>
          <w:p w14:paraId="5B467CAA"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budowania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własnych</w:t>
            </w:r>
            <w:proofErr w:type="spellEnd"/>
            <w:r w:rsidRPr="00292C45">
              <w:rPr>
                <w:rFonts w:ascii="Calibri" w:eastAsia="Calibri" w:hAnsi="Calibri" w:cs="Calibri"/>
                <w:color w:val="00000A"/>
                <w:sz w:val="16"/>
                <w:lang w:val="en"/>
              </w:rPr>
              <w:t xml:space="preserve"> list </w:t>
            </w:r>
            <w:proofErr w:type="spellStart"/>
            <w:r w:rsidRPr="00292C45">
              <w:rPr>
                <w:rFonts w:ascii="Calibri" w:eastAsia="Calibri" w:hAnsi="Calibri" w:cs="Calibri"/>
                <w:color w:val="00000A"/>
                <w:sz w:val="16"/>
                <w:lang w:val="en"/>
              </w:rPr>
              <w:t>indykatorów</w:t>
            </w:r>
            <w:proofErr w:type="spellEnd"/>
            <w:r w:rsidRPr="00292C45">
              <w:rPr>
                <w:rFonts w:ascii="Calibri" w:eastAsia="Calibri" w:hAnsi="Calibri" w:cs="Calibri"/>
                <w:color w:val="00000A"/>
                <w:sz w:val="16"/>
                <w:lang w:val="en"/>
              </w:rPr>
              <w:t xml:space="preserve"> (ang. Indicator Of Compromise) w </w:t>
            </w:r>
            <w:proofErr w:type="spellStart"/>
            <w:r w:rsidRPr="00292C45">
              <w:rPr>
                <w:rFonts w:ascii="Calibri" w:eastAsia="Calibri" w:hAnsi="Calibri" w:cs="Calibri"/>
                <w:color w:val="00000A"/>
                <w:sz w:val="16"/>
                <w:lang w:val="en"/>
              </w:rPr>
              <w:t>formie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nazw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domenowych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adresów</w:t>
            </w:r>
            <w:proofErr w:type="spellEnd"/>
            <w:r w:rsidRPr="00292C45">
              <w:rPr>
                <w:rFonts w:ascii="Calibri" w:eastAsia="Calibri" w:hAnsi="Calibri" w:cs="Calibri"/>
                <w:color w:val="00000A"/>
                <w:sz w:val="16"/>
                <w:lang w:val="en"/>
              </w:rPr>
              <w:t xml:space="preserve"> IPv4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IPv6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hashy</w:t>
            </w:r>
            <w:proofErr w:type="spellEnd"/>
            <w:r w:rsidRPr="00292C45">
              <w:rPr>
                <w:rFonts w:ascii="Calibri" w:eastAsia="Calibri" w:hAnsi="Calibri" w:cs="Calibri"/>
                <w:color w:val="00000A"/>
                <w:sz w:val="16"/>
                <w:lang w:val="en"/>
              </w:rPr>
              <w:t xml:space="preserve"> SHA256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MD5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w:t>
            </w:r>
          </w:p>
          <w:p w14:paraId="3A297A6C"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Manualne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dodanie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indykatorów</w:t>
            </w:r>
            <w:proofErr w:type="spellEnd"/>
          </w:p>
          <w:p w14:paraId="644A53F4"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Programowe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dodanie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indykatorów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interfejs</w:t>
            </w:r>
            <w:proofErr w:type="spellEnd"/>
            <w:r w:rsidRPr="00292C45">
              <w:rPr>
                <w:rFonts w:ascii="Calibri" w:eastAsia="Calibri" w:hAnsi="Calibri" w:cs="Calibri"/>
                <w:color w:val="00000A"/>
                <w:sz w:val="16"/>
                <w:lang w:val="en"/>
              </w:rPr>
              <w:t xml:space="preserve"> API</w:t>
            </w:r>
          </w:p>
          <w:p w14:paraId="1283A5DD"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Import </w:t>
            </w:r>
            <w:proofErr w:type="spellStart"/>
            <w:r w:rsidRPr="00292C45">
              <w:rPr>
                <w:rFonts w:ascii="Calibri" w:eastAsia="Calibri" w:hAnsi="Calibri" w:cs="Calibri"/>
                <w:color w:val="00000A"/>
                <w:sz w:val="16"/>
                <w:lang w:val="en"/>
              </w:rPr>
              <w:t>indykatorów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pliku</w:t>
            </w:r>
            <w:proofErr w:type="spellEnd"/>
          </w:p>
          <w:p w14:paraId="5F7ECA2D"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powinien</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oferować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niestandardowych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kokpitów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dashboardów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mogą</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tym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korzystać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zarówno</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gotowych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kontrolek</w:t>
            </w:r>
            <w:proofErr w:type="spellEnd"/>
            <w:r w:rsidRPr="00292C45">
              <w:rPr>
                <w:rFonts w:ascii="Calibri" w:eastAsia="Calibri" w:hAnsi="Calibri" w:cs="Calibri"/>
                <w:color w:val="00000A"/>
                <w:sz w:val="16"/>
                <w:lang w:val="en"/>
              </w:rPr>
              <w:t xml:space="preserve"> (ang. </w:t>
            </w:r>
            <w:proofErr w:type="spellStart"/>
            <w:r w:rsidRPr="00292C45">
              <w:rPr>
                <w:rFonts w:ascii="Calibri" w:eastAsia="Calibri" w:hAnsi="Calibri" w:cs="Calibri"/>
                <w:color w:val="00000A"/>
                <w:sz w:val="16"/>
                <w:lang w:val="en"/>
              </w:rPr>
              <w:t>widgetów</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definiować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własne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kontrolki</w:t>
            </w:r>
            <w:proofErr w:type="spellEnd"/>
            <w:r w:rsidRPr="00292C45">
              <w:rPr>
                <w:rFonts w:ascii="Calibri" w:eastAsia="Calibri" w:hAnsi="Calibri" w:cs="Calibri"/>
                <w:color w:val="00000A"/>
                <w:sz w:val="16"/>
                <w:lang w:val="en"/>
              </w:rPr>
              <w:t xml:space="preserve"> za </w:t>
            </w:r>
            <w:proofErr w:type="spellStart"/>
            <w:r w:rsidRPr="00292C45">
              <w:rPr>
                <w:rFonts w:ascii="Calibri" w:eastAsia="Calibri" w:hAnsi="Calibri" w:cs="Calibri"/>
                <w:color w:val="00000A"/>
                <w:sz w:val="16"/>
                <w:lang w:val="en"/>
              </w:rPr>
              <w:t>pomocą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własnych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w:t>
            </w:r>
          </w:p>
          <w:p w14:paraId="1E1F17B6"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lastRenderedPageBreak/>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przeszukiwania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wszystkich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zarówno</w:t>
            </w:r>
            <w:proofErr w:type="spellEnd"/>
            <w:r w:rsidRPr="00292C45">
              <w:rPr>
                <w:rFonts w:ascii="Calibri" w:eastAsia="Calibri" w:hAnsi="Calibri" w:cs="Calibri"/>
                <w:color w:val="00000A"/>
                <w:sz w:val="16"/>
                <w:lang w:val="en"/>
              </w:rPr>
              <w:t xml:space="preserve"> za </w:t>
            </w:r>
            <w:proofErr w:type="spellStart"/>
            <w:r w:rsidRPr="00292C45">
              <w:rPr>
                <w:rFonts w:ascii="Calibri" w:eastAsia="Calibri" w:hAnsi="Calibri" w:cs="Calibri"/>
                <w:color w:val="00000A"/>
                <w:sz w:val="16"/>
                <w:lang w:val="en"/>
              </w:rPr>
              <w:t>pomocą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kreatorów</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manualnie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użyciu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muszą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filtrowanie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różnych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źródeł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przekształcanie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wyników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wyszukiwania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pełnotekstowego</w:t>
            </w:r>
            <w:proofErr w:type="spellEnd"/>
            <w:r w:rsidRPr="00292C45">
              <w:rPr>
                <w:rFonts w:ascii="Calibri" w:eastAsia="Calibri" w:hAnsi="Calibri" w:cs="Calibri"/>
                <w:color w:val="00000A"/>
                <w:sz w:val="16"/>
                <w:lang w:val="en"/>
              </w:rPr>
              <w:t xml:space="preserve"> (ang. free text search), </w:t>
            </w:r>
            <w:proofErr w:type="spellStart"/>
            <w:r w:rsidRPr="00292C45">
              <w:rPr>
                <w:rFonts w:ascii="Calibri" w:eastAsia="Calibri" w:hAnsi="Calibri" w:cs="Calibri"/>
                <w:color w:val="00000A"/>
                <w:sz w:val="16"/>
                <w:lang w:val="en"/>
              </w:rPr>
              <w:t>czyli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wyszukiwanie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dowolnego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ciągu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znaków</w:t>
            </w:r>
            <w:proofErr w:type="spellEnd"/>
            <w:r w:rsidRPr="00292C45">
              <w:rPr>
                <w:rFonts w:ascii="Calibri" w:eastAsia="Calibri" w:hAnsi="Calibri" w:cs="Calibri"/>
                <w:color w:val="00000A"/>
                <w:sz w:val="16"/>
                <w:lang w:val="en"/>
              </w:rPr>
              <w:t xml:space="preserve"> bez </w:t>
            </w:r>
            <w:proofErr w:type="spellStart"/>
            <w:r w:rsidRPr="00292C45">
              <w:rPr>
                <w:rFonts w:ascii="Calibri" w:eastAsia="Calibri" w:hAnsi="Calibri" w:cs="Calibri"/>
                <w:color w:val="00000A"/>
                <w:sz w:val="16"/>
                <w:lang w:val="en"/>
              </w:rPr>
              <w:t>konieczności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wskazywania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konkretnego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Zasady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muszą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jasno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opisane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dokumentacji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systemowej</w:t>
            </w:r>
            <w:proofErr w:type="spellEnd"/>
            <w:r w:rsidRPr="00292C45">
              <w:rPr>
                <w:rFonts w:ascii="Calibri" w:eastAsia="Calibri" w:hAnsi="Calibri" w:cs="Calibri"/>
                <w:color w:val="00000A"/>
                <w:sz w:val="16"/>
                <w:lang w:val="en"/>
              </w:rPr>
              <w:t>.</w:t>
            </w:r>
          </w:p>
          <w:p w14:paraId="29DD6228"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funkcjonalność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zapisywania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bibliotece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w:t>
            </w:r>
          </w:p>
          <w:p w14:paraId="2D0B657C"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wykonywanie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zapytań</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pobieranie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wyników</w:t>
            </w:r>
            <w:proofErr w:type="spellEnd"/>
            <w:r w:rsidRPr="00292C45">
              <w:rPr>
                <w:rFonts w:ascii="Calibri" w:eastAsia="Calibri" w:hAnsi="Calibri" w:cs="Calibri"/>
                <w:color w:val="00000A"/>
                <w:sz w:val="16"/>
                <w:lang w:val="en"/>
              </w:rPr>
              <w:t xml:space="preserve"> za </w:t>
            </w:r>
            <w:proofErr w:type="spellStart"/>
            <w:r w:rsidRPr="00292C45">
              <w:rPr>
                <w:rFonts w:ascii="Calibri" w:eastAsia="Calibri" w:hAnsi="Calibri" w:cs="Calibri"/>
                <w:color w:val="00000A"/>
                <w:sz w:val="16"/>
                <w:lang w:val="en"/>
              </w:rPr>
              <w:t>pośrednictwem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interfejsu</w:t>
            </w:r>
            <w:proofErr w:type="spellEnd"/>
            <w:r w:rsidRPr="00292C45">
              <w:rPr>
                <w:rFonts w:ascii="Calibri" w:eastAsia="Calibri" w:hAnsi="Calibri" w:cs="Calibri"/>
                <w:color w:val="00000A"/>
                <w:sz w:val="16"/>
                <w:lang w:val="en"/>
              </w:rPr>
              <w:t xml:space="preserve"> API.</w:t>
            </w:r>
          </w:p>
          <w:p w14:paraId="29410E6E"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eksportu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wyników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kwerendy</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pliku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tekstowego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zawierającego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telemetryczne</w:t>
            </w:r>
            <w:proofErr w:type="spellEnd"/>
            <w:r w:rsidRPr="00292C45">
              <w:rPr>
                <w:rFonts w:ascii="Calibri" w:eastAsia="Calibri" w:hAnsi="Calibri" w:cs="Calibri"/>
                <w:color w:val="00000A"/>
                <w:sz w:val="16"/>
                <w:lang w:val="en"/>
              </w:rPr>
              <w:t>.</w:t>
            </w:r>
          </w:p>
          <w:p w14:paraId="3FD35745"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transformację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kwerendy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dotyczącej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regułę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korelacyjną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Reguła</w:t>
            </w:r>
            <w:proofErr w:type="spellEnd"/>
            <w:r w:rsidRPr="00292C45">
              <w:rPr>
                <w:rFonts w:ascii="Calibri" w:eastAsia="Calibri" w:hAnsi="Calibri" w:cs="Calibri"/>
                <w:color w:val="00000A"/>
                <w:sz w:val="16"/>
                <w:lang w:val="en"/>
              </w:rPr>
              <w:t xml:space="preserve"> ta, </w:t>
            </w:r>
            <w:proofErr w:type="spellStart"/>
            <w:r w:rsidRPr="00292C45">
              <w:rPr>
                <w:rFonts w:ascii="Calibri" w:eastAsia="Calibri" w:hAnsi="Calibri" w:cs="Calibri"/>
                <w:color w:val="00000A"/>
                <w:sz w:val="16"/>
                <w:lang w:val="en"/>
              </w:rPr>
              <w:t>uruchamiana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zgodnie</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określonym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harmonogramem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będzie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generować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jeśli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kwerenda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zwróci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więcej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niż</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jeden</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rekord</w:t>
            </w:r>
            <w:proofErr w:type="spellEnd"/>
            <w:r w:rsidRPr="00292C45">
              <w:rPr>
                <w:rFonts w:ascii="Calibri" w:eastAsia="Calibri" w:hAnsi="Calibri" w:cs="Calibri"/>
                <w:color w:val="00000A"/>
                <w:sz w:val="16"/>
                <w:lang w:val="en"/>
              </w:rPr>
              <w:t>.</w:t>
            </w:r>
          </w:p>
          <w:p w14:paraId="29C7CC95"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pobierania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zgodnie</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żądanym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harmonogramem</w:t>
            </w:r>
            <w:proofErr w:type="spellEnd"/>
            <w:r w:rsidRPr="00292C45">
              <w:rPr>
                <w:rFonts w:ascii="Calibri" w:eastAsia="Calibri" w:hAnsi="Calibri" w:cs="Calibri"/>
                <w:color w:val="00000A"/>
                <w:sz w:val="16"/>
                <w:lang w:val="en"/>
              </w:rPr>
              <w:t xml:space="preserve"> list </w:t>
            </w:r>
            <w:proofErr w:type="spellStart"/>
            <w:r w:rsidRPr="00292C45">
              <w:rPr>
                <w:rFonts w:ascii="Calibri" w:eastAsia="Calibri" w:hAnsi="Calibri" w:cs="Calibri"/>
                <w:color w:val="00000A"/>
                <w:sz w:val="16"/>
                <w:lang w:val="en"/>
              </w:rPr>
              <w:t>indykatorów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adresów</w:t>
            </w:r>
            <w:proofErr w:type="spellEnd"/>
            <w:r w:rsidRPr="00292C45">
              <w:rPr>
                <w:rFonts w:ascii="Calibri" w:eastAsia="Calibri" w:hAnsi="Calibri" w:cs="Calibri"/>
                <w:color w:val="00000A"/>
                <w:sz w:val="16"/>
                <w:lang w:val="en"/>
              </w:rPr>
              <w:t xml:space="preserve"> URL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oferować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ich </w:t>
            </w:r>
            <w:proofErr w:type="spellStart"/>
            <w:r w:rsidRPr="00292C45">
              <w:rPr>
                <w:rFonts w:ascii="Calibri" w:eastAsia="Calibri" w:hAnsi="Calibri" w:cs="Calibri"/>
                <w:color w:val="00000A"/>
                <w:sz w:val="16"/>
                <w:lang w:val="en"/>
              </w:rPr>
              <w:t>wykorzystania</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budowy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reguł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korelacyjnych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szczególności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pobierania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indykatorów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publikowanych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CERT </w:t>
            </w:r>
            <w:proofErr w:type="spellStart"/>
            <w:r w:rsidRPr="00292C45">
              <w:rPr>
                <w:rFonts w:ascii="Calibri" w:eastAsia="Calibri" w:hAnsi="Calibri" w:cs="Calibri"/>
                <w:color w:val="00000A"/>
                <w:sz w:val="16"/>
                <w:lang w:val="en"/>
              </w:rPr>
              <w:t>Polska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ramach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listy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ostrzeżeń</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niebezpiecznymi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stronami</w:t>
            </w:r>
            <w:proofErr w:type="spellEnd"/>
            <w:r w:rsidRPr="00292C45">
              <w:rPr>
                <w:rFonts w:ascii="Calibri" w:eastAsia="Calibri" w:hAnsi="Calibri" w:cs="Calibri"/>
                <w:color w:val="00000A"/>
                <w:sz w:val="16"/>
                <w:lang w:val="en"/>
              </w:rPr>
              <w:t>.</w:t>
            </w:r>
          </w:p>
          <w:p w14:paraId="710033C9"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eksport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SIEM w </w:t>
            </w:r>
            <w:proofErr w:type="spellStart"/>
            <w:r w:rsidRPr="00292C45">
              <w:rPr>
                <w:rFonts w:ascii="Calibri" w:eastAsia="Calibri" w:hAnsi="Calibri" w:cs="Calibri"/>
                <w:color w:val="00000A"/>
                <w:sz w:val="16"/>
                <w:lang w:val="en"/>
              </w:rPr>
              <w:t>posiadaniu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Zamawiającego</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następującym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zakresie</w:t>
            </w:r>
            <w:proofErr w:type="spellEnd"/>
            <w:r w:rsidRPr="00292C45">
              <w:rPr>
                <w:rFonts w:ascii="Calibri" w:eastAsia="Calibri" w:hAnsi="Calibri" w:cs="Calibri"/>
                <w:color w:val="00000A"/>
                <w:sz w:val="16"/>
                <w:lang w:val="en"/>
              </w:rPr>
              <w:t>:</w:t>
            </w:r>
          </w:p>
          <w:p w14:paraId="2FCFA70C"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Wszystkie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rejestrowane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p>
          <w:p w14:paraId="4C48491B"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Informacja</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detetekcjach</w:t>
            </w:r>
            <w:proofErr w:type="spellEnd"/>
          </w:p>
          <w:p w14:paraId="0C29712B"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Załączenie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izolacji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sieciowej</w:t>
            </w:r>
            <w:proofErr w:type="spellEnd"/>
          </w:p>
          <w:p w14:paraId="2CE748BA"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Informacje</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logowaniu</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systemu</w:t>
            </w:r>
            <w:proofErr w:type="spellEnd"/>
          </w:p>
          <w:p w14:paraId="3FDDD3B3"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Informacja</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nawiązaniu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zdalną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konsolę</w:t>
            </w:r>
            <w:proofErr w:type="spellEnd"/>
          </w:p>
          <w:p w14:paraId="3C0F427C" w14:textId="77777777" w:rsidR="00EA54AD" w:rsidRPr="00292C45" w:rsidRDefault="00EA54AD" w:rsidP="00EA54AD">
            <w:pPr>
              <w:numPr>
                <w:ilvl w:val="1"/>
                <w:numId w:val="13"/>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Dodanie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zmiana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polityki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konfiguracyjnej</w:t>
            </w:r>
            <w:proofErr w:type="spellEnd"/>
          </w:p>
          <w:p w14:paraId="30765B53"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przetwarzania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trzecich</w:t>
            </w:r>
            <w:proofErr w:type="spellEnd"/>
            <w:r w:rsidRPr="00292C45">
              <w:rPr>
                <w:rFonts w:ascii="Calibri" w:eastAsia="Calibri" w:hAnsi="Calibri" w:cs="Calibri"/>
                <w:color w:val="00000A"/>
                <w:sz w:val="16"/>
                <w:lang w:val="en"/>
              </w:rPr>
              <w:t>:</w:t>
            </w:r>
          </w:p>
          <w:p w14:paraId="479A558B"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r w:rsidRPr="00292C45">
              <w:rPr>
                <w:rFonts w:ascii="Calibri" w:eastAsia="Calibri" w:hAnsi="Calibri" w:cs="Calibri"/>
                <w:b/>
                <w:color w:val="00000A"/>
                <w:sz w:val="16"/>
                <w:lang w:val="en"/>
              </w:rPr>
              <w:t>15 GB</w:t>
            </w:r>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dziennie</w:t>
            </w:r>
            <w:proofErr w:type="spellEnd"/>
          </w:p>
          <w:p w14:paraId="06D09FE6"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Okres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retencji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30 </w:t>
            </w:r>
            <w:proofErr w:type="spellStart"/>
            <w:r w:rsidRPr="00292C45">
              <w:rPr>
                <w:rFonts w:ascii="Calibri" w:eastAsia="Calibri" w:hAnsi="Calibri" w:cs="Calibri"/>
                <w:color w:val="00000A"/>
                <w:sz w:val="16"/>
                <w:lang w:val="en"/>
              </w:rPr>
              <w:t>dni</w:t>
            </w:r>
            <w:proofErr w:type="spellEnd"/>
          </w:p>
          <w:p w14:paraId="0C92EB56"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Dedykowany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kolektor</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maszyna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wirtualna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oprogramowanie</w:t>
            </w:r>
            <w:proofErr w:type="spellEnd"/>
            <w:r w:rsidRPr="00292C45">
              <w:rPr>
                <w:rFonts w:ascii="Calibri" w:eastAsia="Calibri" w:hAnsi="Calibri" w:cs="Calibri"/>
                <w:color w:val="00000A"/>
                <w:sz w:val="16"/>
                <w:lang w:val="en"/>
              </w:rPr>
              <w:t>)</w:t>
            </w:r>
          </w:p>
          <w:p w14:paraId="7B5AFF3B"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Gotowe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parsery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reguły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korelacyjne</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w:t>
            </w:r>
          </w:p>
          <w:p w14:paraId="6CFE7517"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Firewalli</w:t>
            </w:r>
            <w:proofErr w:type="spellEnd"/>
            <w:r w:rsidRPr="00292C45">
              <w:rPr>
                <w:rFonts w:ascii="Calibri" w:eastAsia="Calibri" w:hAnsi="Calibri" w:cs="Calibri"/>
                <w:color w:val="00000A"/>
                <w:sz w:val="16"/>
                <w:lang w:val="en"/>
              </w:rPr>
              <w:t xml:space="preserve"> Cisco ASA</w:t>
            </w:r>
          </w:p>
          <w:p w14:paraId="78DEDA87"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Firewalli</w:t>
            </w:r>
            <w:proofErr w:type="spellEnd"/>
            <w:r w:rsidRPr="00292C45">
              <w:rPr>
                <w:rFonts w:ascii="Calibri" w:eastAsia="Calibri" w:hAnsi="Calibri" w:cs="Calibri"/>
                <w:color w:val="00000A"/>
                <w:sz w:val="16"/>
                <w:lang w:val="en"/>
              </w:rPr>
              <w:t xml:space="preserve"> Cisco </w:t>
            </w:r>
            <w:proofErr w:type="spellStart"/>
            <w:r w:rsidRPr="00292C45">
              <w:rPr>
                <w:rFonts w:ascii="Calibri" w:eastAsia="Calibri" w:hAnsi="Calibri" w:cs="Calibri"/>
                <w:color w:val="00000A"/>
                <w:sz w:val="16"/>
                <w:lang w:val="en"/>
              </w:rPr>
              <w:t>FirePower</w:t>
            </w:r>
            <w:proofErr w:type="spellEnd"/>
          </w:p>
          <w:p w14:paraId="187271E5"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Cisco Identity Services Engine</w:t>
            </w:r>
          </w:p>
          <w:p w14:paraId="7988139D"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FortiMail</w:t>
            </w:r>
            <w:proofErr w:type="spellEnd"/>
          </w:p>
          <w:p w14:paraId="74655B6D"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VMware </w:t>
            </w:r>
            <w:proofErr w:type="spellStart"/>
            <w:r w:rsidRPr="00292C45">
              <w:rPr>
                <w:rFonts w:ascii="Calibri" w:eastAsia="Calibri" w:hAnsi="Calibri" w:cs="Calibri"/>
                <w:color w:val="00000A"/>
                <w:sz w:val="16"/>
                <w:lang w:val="en"/>
              </w:rPr>
              <w:t>ESXi</w:t>
            </w:r>
            <w:proofErr w:type="spellEnd"/>
          </w:p>
          <w:p w14:paraId="6F716C4A"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Microsoft </w:t>
            </w:r>
            <w:proofErr w:type="spellStart"/>
            <w:r w:rsidRPr="00292C45">
              <w:rPr>
                <w:rFonts w:ascii="Calibri" w:eastAsia="Calibri" w:hAnsi="Calibri" w:cs="Calibri"/>
                <w:color w:val="00000A"/>
                <w:sz w:val="16"/>
                <w:lang w:val="en"/>
              </w:rPr>
              <w:t>Entra</w:t>
            </w:r>
            <w:proofErr w:type="spellEnd"/>
            <w:r w:rsidRPr="00292C45">
              <w:rPr>
                <w:rFonts w:ascii="Calibri" w:eastAsia="Calibri" w:hAnsi="Calibri" w:cs="Calibri"/>
                <w:color w:val="00000A"/>
                <w:sz w:val="16"/>
                <w:lang w:val="en"/>
              </w:rPr>
              <w:t xml:space="preserve"> ID</w:t>
            </w:r>
          </w:p>
          <w:p w14:paraId="6D545149" w14:textId="77777777" w:rsidR="00EA54AD" w:rsidRPr="00292C45" w:rsidRDefault="00EA54AD" w:rsidP="00EA54AD">
            <w:pPr>
              <w:numPr>
                <w:ilvl w:val="2"/>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Microsoft Exchange Online</w:t>
            </w:r>
          </w:p>
          <w:p w14:paraId="56BF47D7"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Wspierany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Sztuczną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Inteligencję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generator </w:t>
            </w:r>
            <w:proofErr w:type="spellStart"/>
            <w:r w:rsidRPr="00292C45">
              <w:rPr>
                <w:rFonts w:ascii="Calibri" w:eastAsia="Calibri" w:hAnsi="Calibri" w:cs="Calibri"/>
                <w:color w:val="00000A"/>
                <w:sz w:val="16"/>
                <w:lang w:val="en"/>
              </w:rPr>
              <w:t>parserów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trzecich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niż</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punkcie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podpunkcie</w:t>
            </w:r>
            <w:proofErr w:type="spellEnd"/>
            <w:r w:rsidRPr="00292C45">
              <w:rPr>
                <w:rFonts w:ascii="Calibri" w:eastAsia="Calibri" w:hAnsi="Calibri" w:cs="Calibri"/>
                <w:color w:val="00000A"/>
                <w:sz w:val="16"/>
                <w:lang w:val="en"/>
              </w:rPr>
              <w:t xml:space="preserve"> d.</w:t>
            </w:r>
          </w:p>
          <w:p w14:paraId="0333F9B9"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Konsola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centralne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zarządzanie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konfiguracją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aktualizacją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dedykowanego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kolektora</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logów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trzecich</w:t>
            </w:r>
            <w:proofErr w:type="spellEnd"/>
            <w:r w:rsidRPr="00292C45">
              <w:rPr>
                <w:rFonts w:ascii="Calibri" w:eastAsia="Calibri" w:hAnsi="Calibri" w:cs="Calibri"/>
                <w:color w:val="00000A"/>
                <w:sz w:val="16"/>
                <w:lang w:val="en"/>
              </w:rPr>
              <w:t>.</w:t>
            </w:r>
          </w:p>
          <w:p w14:paraId="7BFFCFEC"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zasobów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podłączonych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sieci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wewnętrznej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sposób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pasywny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tablicy</w:t>
            </w:r>
            <w:proofErr w:type="spellEnd"/>
            <w:r w:rsidRPr="00292C45">
              <w:rPr>
                <w:rFonts w:ascii="Calibri" w:eastAsia="Calibri" w:hAnsi="Calibri" w:cs="Calibri"/>
                <w:color w:val="00000A"/>
                <w:sz w:val="16"/>
                <w:lang w:val="en"/>
              </w:rPr>
              <w:t xml:space="preserve"> ARP)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integrację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środowiskiem</w:t>
            </w:r>
            <w:proofErr w:type="spellEnd"/>
            <w:r w:rsidRPr="00292C45">
              <w:rPr>
                <w:rFonts w:ascii="Calibri" w:eastAsia="Calibri" w:hAnsi="Calibri" w:cs="Calibri"/>
                <w:color w:val="00000A"/>
                <w:sz w:val="16"/>
                <w:lang w:val="en"/>
              </w:rPr>
              <w:t xml:space="preserve"> Active Directory.</w:t>
            </w:r>
          </w:p>
          <w:p w14:paraId="1FD886E7"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raportowania</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podatnościach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operacyjnego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podatnościach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zainstalowanych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aplikacji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operacyjnych</w:t>
            </w:r>
            <w:proofErr w:type="spellEnd"/>
            <w:r w:rsidRPr="00292C45">
              <w:rPr>
                <w:rFonts w:ascii="Calibri" w:eastAsia="Calibri" w:hAnsi="Calibri" w:cs="Calibri"/>
                <w:color w:val="00000A"/>
                <w:sz w:val="16"/>
                <w:lang w:val="en"/>
              </w:rPr>
              <w:t xml:space="preserve"> Windows, macOS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Linux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tworzyć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inwenturę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zainstalowanych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aplikacji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dodatków</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przeglądarek</w:t>
            </w:r>
            <w:proofErr w:type="spellEnd"/>
            <w:r w:rsidRPr="00292C45">
              <w:rPr>
                <w:rFonts w:ascii="Calibri" w:eastAsia="Calibri" w:hAnsi="Calibri" w:cs="Calibri"/>
                <w:color w:val="00000A"/>
                <w:sz w:val="16"/>
                <w:lang w:val="en"/>
              </w:rPr>
              <w:t>.</w:t>
            </w:r>
          </w:p>
          <w:p w14:paraId="50BC0131"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administratorów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przypadku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instalacji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oprogramowania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spoza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listy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dopuszczonego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oprogramowania</w:t>
            </w:r>
            <w:proofErr w:type="spellEnd"/>
            <w:r w:rsidRPr="00292C45">
              <w:rPr>
                <w:rFonts w:ascii="Calibri" w:eastAsia="Calibri" w:hAnsi="Calibri" w:cs="Calibri"/>
                <w:color w:val="00000A"/>
                <w:sz w:val="16"/>
                <w:lang w:val="en"/>
              </w:rPr>
              <w:t xml:space="preserve">. </w:t>
            </w:r>
          </w:p>
          <w:p w14:paraId="57869442"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SOAR (ang. Security Orchestration, Automation and Response) </w:t>
            </w:r>
            <w:proofErr w:type="spellStart"/>
            <w:r w:rsidRPr="00292C45">
              <w:rPr>
                <w:rFonts w:ascii="Calibri" w:eastAsia="Calibri" w:hAnsi="Calibri" w:cs="Calibri"/>
                <w:color w:val="00000A"/>
                <w:sz w:val="16"/>
                <w:lang w:val="en"/>
              </w:rPr>
              <w:t>umożliwiający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automatyczną</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alarmów</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tym</w:t>
            </w:r>
            <w:proofErr w:type="spellEnd"/>
            <w:r w:rsidRPr="00292C45">
              <w:rPr>
                <w:rFonts w:ascii="Calibri" w:eastAsia="Calibri" w:hAnsi="Calibri" w:cs="Calibri"/>
                <w:color w:val="00000A"/>
                <w:sz w:val="16"/>
                <w:lang w:val="en"/>
              </w:rPr>
              <w:t xml:space="preserve"> m.in.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zmiany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orkiestracji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bezpieczeństwa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rozszerzenie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kontekstu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alarmu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integrację</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lastRenderedPageBreak/>
              <w:t>systemami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trzecimi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SOAR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budowanie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spersonalizowanych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scenariuszy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obsługi</w:t>
            </w:r>
            <w:proofErr w:type="spellEnd"/>
            <w:r w:rsidRPr="00292C45">
              <w:rPr>
                <w:rFonts w:ascii="Calibri" w:eastAsia="Calibri" w:hAnsi="Calibri" w:cs="Calibri"/>
                <w:color w:val="00000A"/>
                <w:sz w:val="16"/>
                <w:lang w:val="en"/>
              </w:rPr>
              <w:t xml:space="preserve"> (ang. </w:t>
            </w:r>
            <w:proofErr w:type="spellStart"/>
            <w:r w:rsidRPr="00292C45">
              <w:rPr>
                <w:rFonts w:ascii="Calibri" w:eastAsia="Calibri" w:hAnsi="Calibri" w:cs="Calibri"/>
                <w:color w:val="00000A"/>
                <w:sz w:val="16"/>
                <w:lang w:val="en"/>
              </w:rPr>
              <w:t>playbooki</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graficznego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narzędzia</w:t>
            </w:r>
            <w:proofErr w:type="spellEnd"/>
            <w:r w:rsidRPr="00292C45">
              <w:rPr>
                <w:rFonts w:ascii="Calibri" w:eastAsia="Calibri" w:hAnsi="Calibri" w:cs="Calibri"/>
                <w:color w:val="00000A"/>
                <w:sz w:val="16"/>
                <w:lang w:val="en"/>
              </w:rPr>
              <w:t xml:space="preserve"> bez </w:t>
            </w:r>
            <w:proofErr w:type="spellStart"/>
            <w:r w:rsidRPr="00292C45">
              <w:rPr>
                <w:rFonts w:ascii="Calibri" w:eastAsia="Calibri" w:hAnsi="Calibri" w:cs="Calibri"/>
                <w:color w:val="00000A"/>
                <w:sz w:val="16"/>
                <w:lang w:val="en"/>
              </w:rPr>
              <w:t>potrzeby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pisania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kodu</w:t>
            </w:r>
            <w:proofErr w:type="spellEnd"/>
            <w:r w:rsidRPr="00292C45">
              <w:rPr>
                <w:rFonts w:ascii="Calibri" w:eastAsia="Calibri" w:hAnsi="Calibri" w:cs="Calibri"/>
                <w:color w:val="00000A"/>
                <w:sz w:val="16"/>
                <w:lang w:val="en"/>
              </w:rPr>
              <w:t xml:space="preserve">. </w:t>
            </w:r>
          </w:p>
          <w:p w14:paraId="60F2918D"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SOAR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orkiestracji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bezpieczeństwa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wewnątrz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Zamawiającego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on-prem)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bezpieczeństwa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dostarczanych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formie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usługi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chmurowej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systemy</w:t>
            </w:r>
            <w:proofErr w:type="spellEnd"/>
            <w:r w:rsidRPr="00292C45">
              <w:rPr>
                <w:rFonts w:ascii="Calibri" w:eastAsia="Calibri" w:hAnsi="Calibri" w:cs="Calibri"/>
                <w:color w:val="00000A"/>
                <w:sz w:val="16"/>
                <w:lang w:val="en"/>
              </w:rPr>
              <w:t xml:space="preserve"> SaaS). </w:t>
            </w:r>
          </w:p>
          <w:p w14:paraId="54C6A570" w14:textId="77777777" w:rsidR="00EA54AD" w:rsidRPr="00292C45" w:rsidRDefault="00EA54AD" w:rsidP="00EA54AD">
            <w:pPr>
              <w:numPr>
                <w:ilvl w:val="0"/>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Wbudowany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SOAR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umożliwiać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zrealizowanie</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scenariuszy</w:t>
            </w:r>
            <w:proofErr w:type="spellEnd"/>
            <w:r w:rsidRPr="00292C45">
              <w:rPr>
                <w:rFonts w:ascii="Calibri" w:eastAsia="Calibri" w:hAnsi="Calibri" w:cs="Calibri"/>
                <w:color w:val="00000A"/>
                <w:sz w:val="16"/>
                <w:lang w:val="en"/>
              </w:rPr>
              <w:t xml:space="preserve"> (ang. </w:t>
            </w:r>
            <w:proofErr w:type="spellStart"/>
            <w:r w:rsidRPr="00292C45">
              <w:rPr>
                <w:rFonts w:ascii="Calibri" w:eastAsia="Calibri" w:hAnsi="Calibri" w:cs="Calibri"/>
                <w:color w:val="00000A"/>
                <w:sz w:val="16"/>
                <w:lang w:val="en"/>
              </w:rPr>
              <w:t>playbooków</w:t>
            </w:r>
            <w:proofErr w:type="spellEnd"/>
            <w:r w:rsidRPr="00292C45">
              <w:rPr>
                <w:rFonts w:ascii="Calibri" w:eastAsia="Calibri" w:hAnsi="Calibri" w:cs="Calibri"/>
                <w:color w:val="00000A"/>
                <w:sz w:val="16"/>
                <w:lang w:val="en"/>
              </w:rPr>
              <w:t>):</w:t>
            </w:r>
          </w:p>
          <w:p w14:paraId="63C5A402"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Wysłanie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powiadomienia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mailowego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via Microsoft Teams w </w:t>
            </w:r>
            <w:proofErr w:type="spellStart"/>
            <w:r w:rsidRPr="00292C45">
              <w:rPr>
                <w:rFonts w:ascii="Calibri" w:eastAsia="Calibri" w:hAnsi="Calibri" w:cs="Calibri"/>
                <w:color w:val="00000A"/>
                <w:sz w:val="16"/>
                <w:lang w:val="en"/>
              </w:rPr>
              <w:t>przypadku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gdy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mechanizmy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detekcyjno-prewencyjne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przestały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funkcjonować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poprawnie</w:t>
            </w:r>
            <w:proofErr w:type="spellEnd"/>
            <w:r w:rsidRPr="00292C45">
              <w:rPr>
                <w:rFonts w:ascii="Calibri" w:eastAsia="Calibri" w:hAnsi="Calibri" w:cs="Calibri"/>
                <w:color w:val="00000A"/>
                <w:sz w:val="16"/>
                <w:lang w:val="en"/>
              </w:rPr>
              <w:t>.</w:t>
            </w:r>
          </w:p>
          <w:p w14:paraId="3031D744"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skanowania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odpowiedzi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alarm o </w:t>
            </w:r>
            <w:proofErr w:type="spellStart"/>
            <w:r w:rsidRPr="00292C45">
              <w:rPr>
                <w:rFonts w:ascii="Calibri" w:eastAsia="Calibri" w:hAnsi="Calibri" w:cs="Calibri"/>
                <w:color w:val="00000A"/>
                <w:sz w:val="16"/>
                <w:lang w:val="en"/>
              </w:rPr>
              <w:t>wskazanej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istotności</w:t>
            </w:r>
            <w:proofErr w:type="spellEnd"/>
            <w:r w:rsidRPr="00292C45">
              <w:rPr>
                <w:rFonts w:ascii="Calibri" w:eastAsia="Calibri" w:hAnsi="Calibri" w:cs="Calibri"/>
                <w:color w:val="00000A"/>
                <w:sz w:val="16"/>
                <w:lang w:val="en"/>
              </w:rPr>
              <w:t>.</w:t>
            </w:r>
          </w:p>
          <w:p w14:paraId="031C0CD2"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Wysłanie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maila</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wskazanych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adresatów</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odpowiedzi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alarm o </w:t>
            </w:r>
            <w:proofErr w:type="spellStart"/>
            <w:r w:rsidRPr="00292C45">
              <w:rPr>
                <w:rFonts w:ascii="Calibri" w:eastAsia="Calibri" w:hAnsi="Calibri" w:cs="Calibri"/>
                <w:color w:val="00000A"/>
                <w:sz w:val="16"/>
                <w:lang w:val="en"/>
              </w:rPr>
              <w:t>wskazanej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istotności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potwierdzenia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załączenia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izolacji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hosta</w:t>
            </w:r>
            <w:proofErr w:type="spellEnd"/>
            <w:r w:rsidRPr="00292C45">
              <w:rPr>
                <w:rFonts w:ascii="Calibri" w:eastAsia="Calibri" w:hAnsi="Calibri" w:cs="Calibri"/>
                <w:color w:val="00000A"/>
                <w:sz w:val="16"/>
                <w:lang w:val="en"/>
              </w:rPr>
              <w:t>.</w:t>
            </w:r>
          </w:p>
          <w:p w14:paraId="662481D8"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Założenie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zgłoszenia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systemie</w:t>
            </w:r>
            <w:proofErr w:type="spellEnd"/>
            <w:r w:rsidRPr="00292C45">
              <w:rPr>
                <w:rFonts w:ascii="Calibri" w:eastAsia="Calibri" w:hAnsi="Calibri" w:cs="Calibri"/>
                <w:color w:val="00000A"/>
                <w:sz w:val="16"/>
                <w:lang w:val="en"/>
              </w:rPr>
              <w:t xml:space="preserve"> Jira w </w:t>
            </w:r>
            <w:proofErr w:type="spellStart"/>
            <w:r w:rsidRPr="00292C45">
              <w:rPr>
                <w:rFonts w:ascii="Calibri" w:eastAsia="Calibri" w:hAnsi="Calibri" w:cs="Calibri"/>
                <w:color w:val="00000A"/>
                <w:sz w:val="16"/>
                <w:lang w:val="en"/>
              </w:rPr>
              <w:t>odpowiedzi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alarm o </w:t>
            </w:r>
            <w:proofErr w:type="spellStart"/>
            <w:r w:rsidRPr="00292C45">
              <w:rPr>
                <w:rFonts w:ascii="Calibri" w:eastAsia="Calibri" w:hAnsi="Calibri" w:cs="Calibri"/>
                <w:color w:val="00000A"/>
                <w:sz w:val="16"/>
                <w:lang w:val="en"/>
              </w:rPr>
              <w:t>wskazanej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istotności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alternatywnie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wywołanie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konfigurowalnego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webhooka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odpowiedzi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alarm o </w:t>
            </w:r>
            <w:proofErr w:type="spellStart"/>
            <w:r w:rsidRPr="00292C45">
              <w:rPr>
                <w:rFonts w:ascii="Calibri" w:eastAsia="Calibri" w:hAnsi="Calibri" w:cs="Calibri"/>
                <w:color w:val="00000A"/>
                <w:sz w:val="16"/>
                <w:lang w:val="en"/>
              </w:rPr>
              <w:t>wskazanej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istotności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integracji</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śledzenia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zgłoszeń</w:t>
            </w:r>
            <w:proofErr w:type="spellEnd"/>
            <w:r w:rsidRPr="00292C45">
              <w:rPr>
                <w:rFonts w:ascii="Calibri" w:eastAsia="Calibri" w:hAnsi="Calibri" w:cs="Calibri"/>
                <w:color w:val="00000A"/>
                <w:sz w:val="16"/>
                <w:lang w:val="en"/>
              </w:rPr>
              <w:t>.</w:t>
            </w:r>
          </w:p>
          <w:p w14:paraId="21962619"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Raz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dobę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wysyłanie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powiadomienia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mailowego</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serwerach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których</w:t>
            </w:r>
            <w:proofErr w:type="spellEnd"/>
            <w:r w:rsidRPr="00292C45">
              <w:rPr>
                <w:rFonts w:ascii="Calibri" w:eastAsia="Calibri" w:hAnsi="Calibri" w:cs="Calibri"/>
                <w:color w:val="00000A"/>
                <w:sz w:val="16"/>
                <w:lang w:val="en"/>
              </w:rPr>
              <w:t xml:space="preserve"> agent jest offline.</w:t>
            </w:r>
          </w:p>
          <w:p w14:paraId="18404368" w14:textId="77777777" w:rsidR="00EA54AD" w:rsidRPr="00292C45" w:rsidRDefault="00EA54AD" w:rsidP="00EA54AD">
            <w:pPr>
              <w:numPr>
                <w:ilvl w:val="1"/>
                <w:numId w:val="12"/>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Wyszukuje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wszystkie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maszyny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których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działa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działał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wskazanym</w:t>
            </w:r>
            <w:proofErr w:type="spellEnd"/>
            <w:r w:rsidRPr="00292C45">
              <w:rPr>
                <w:rFonts w:ascii="Calibri" w:eastAsia="Calibri" w:hAnsi="Calibri" w:cs="Calibri"/>
                <w:color w:val="00000A"/>
                <w:sz w:val="16"/>
                <w:lang w:val="en"/>
              </w:rPr>
              <w:t xml:space="preserve"> sha256 a </w:t>
            </w:r>
            <w:proofErr w:type="spellStart"/>
            <w:r w:rsidRPr="00292C45">
              <w:rPr>
                <w:rFonts w:ascii="Calibri" w:eastAsia="Calibri" w:hAnsi="Calibri" w:cs="Calibri"/>
                <w:color w:val="00000A"/>
                <w:sz w:val="16"/>
                <w:lang w:val="en"/>
              </w:rPr>
              <w:t>następnie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zatrzymuje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jeśli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ciagle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działa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usuwa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w:t>
            </w:r>
            <w:proofErr w:type="spellEnd"/>
            <w:r w:rsidRPr="00292C45">
              <w:rPr>
                <w:rFonts w:ascii="Calibri" w:eastAsia="Calibri" w:hAnsi="Calibri" w:cs="Calibri"/>
                <w:color w:val="00000A"/>
                <w:sz w:val="16"/>
                <w:lang w:val="en"/>
              </w:rPr>
              <w:t xml:space="preserve"> o </w:t>
            </w:r>
            <w:proofErr w:type="spellStart"/>
            <w:r w:rsidRPr="00292C45">
              <w:rPr>
                <w:rFonts w:ascii="Calibri" w:eastAsia="Calibri" w:hAnsi="Calibri" w:cs="Calibri"/>
                <w:color w:val="00000A"/>
                <w:sz w:val="16"/>
                <w:lang w:val="en"/>
              </w:rPr>
              <w:t>wskazanym</w:t>
            </w:r>
            <w:proofErr w:type="spellEnd"/>
            <w:r w:rsidRPr="00292C45">
              <w:rPr>
                <w:rFonts w:ascii="Calibri" w:eastAsia="Calibri" w:hAnsi="Calibri" w:cs="Calibri"/>
                <w:color w:val="00000A"/>
                <w:sz w:val="16"/>
                <w:lang w:val="en"/>
              </w:rPr>
              <w:t xml:space="preserve"> sha256.</w:t>
            </w:r>
          </w:p>
          <w:p w14:paraId="7466BAB4" w14:textId="77777777" w:rsidR="00EA54AD" w:rsidRPr="00292C45" w:rsidRDefault="00EA54AD" w:rsidP="00EA54AD">
            <w:pPr>
              <w:numPr>
                <w:ilvl w:val="0"/>
                <w:numId w:val="13"/>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System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zawierać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zintegrowany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asystenta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oparty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generatywnej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Sztucznej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Inteligencji</w:t>
            </w:r>
            <w:proofErr w:type="spellEnd"/>
            <w:r w:rsidRPr="00292C45">
              <w:rPr>
                <w:rFonts w:ascii="Calibri" w:eastAsia="Calibri" w:hAnsi="Calibri" w:cs="Calibri"/>
                <w:color w:val="00000A"/>
                <w:sz w:val="16"/>
                <w:lang w:val="en"/>
              </w:rPr>
              <w:t xml:space="preserve"> (Generative Artificial Intelligence), </w:t>
            </w:r>
            <w:proofErr w:type="spellStart"/>
            <w:r w:rsidRPr="00292C45">
              <w:rPr>
                <w:rFonts w:ascii="Calibri" w:eastAsia="Calibri" w:hAnsi="Calibri" w:cs="Calibri"/>
                <w:color w:val="00000A"/>
                <w:sz w:val="16"/>
                <w:lang w:val="en"/>
              </w:rPr>
              <w:t>oferujący</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możliwości</w:t>
            </w:r>
            <w:proofErr w:type="spellEnd"/>
            <w:r w:rsidRPr="00292C45">
              <w:rPr>
                <w:rFonts w:ascii="Calibri" w:eastAsia="Calibri" w:hAnsi="Calibri" w:cs="Calibri"/>
                <w:color w:val="00000A"/>
                <w:sz w:val="16"/>
                <w:lang w:val="en"/>
              </w:rPr>
              <w:t>:</w:t>
            </w:r>
          </w:p>
          <w:p w14:paraId="24158800"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Promptowanie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wydawanie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poleceń</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języku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naturalnym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Wymagana</w:t>
            </w:r>
            <w:proofErr w:type="spellEnd"/>
            <w:r w:rsidRPr="00292C45">
              <w:rPr>
                <w:rFonts w:ascii="Calibri" w:eastAsia="Calibri" w:hAnsi="Calibri" w:cs="Calibri"/>
                <w:color w:val="00000A"/>
                <w:sz w:val="16"/>
                <w:lang w:val="en"/>
              </w:rPr>
              <w:t xml:space="preserve"> jest </w:t>
            </w:r>
            <w:proofErr w:type="spellStart"/>
            <w:r w:rsidRPr="00292C45">
              <w:rPr>
                <w:rFonts w:ascii="Calibri" w:eastAsia="Calibri" w:hAnsi="Calibri" w:cs="Calibri"/>
                <w:color w:val="00000A"/>
                <w:sz w:val="16"/>
                <w:lang w:val="en"/>
              </w:rPr>
              <w:t>obsługa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promptów</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języku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polskim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angielskim</w:t>
            </w:r>
            <w:proofErr w:type="spellEnd"/>
            <w:r w:rsidRPr="00292C45">
              <w:rPr>
                <w:rFonts w:ascii="Calibri" w:eastAsia="Calibri" w:hAnsi="Calibri" w:cs="Calibri"/>
                <w:color w:val="00000A"/>
                <w:sz w:val="16"/>
                <w:lang w:val="en"/>
              </w:rPr>
              <w:t xml:space="preserve">. </w:t>
            </w:r>
          </w:p>
          <w:p w14:paraId="690F1E2C"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Generowanie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kwerend</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danych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telemetrycznych</w:t>
            </w:r>
            <w:proofErr w:type="spellEnd"/>
          </w:p>
          <w:p w14:paraId="04056457"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Wsparcie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zadaniach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konfiguracyjnych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przeszukiwaniu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dokumentacji</w:t>
            </w:r>
            <w:proofErr w:type="spellEnd"/>
          </w:p>
          <w:p w14:paraId="5DE715BA"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Analiza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zaciemnionych</w:t>
            </w:r>
            <w:proofErr w:type="spellEnd"/>
            <w:r w:rsidRPr="00292C45">
              <w:rPr>
                <w:rFonts w:ascii="Calibri" w:eastAsia="Calibri" w:hAnsi="Calibri" w:cs="Calibri"/>
                <w:color w:val="00000A"/>
                <w:sz w:val="16"/>
                <w:lang w:val="en"/>
              </w:rPr>
              <w:t xml:space="preserve"> (aka </w:t>
            </w:r>
            <w:proofErr w:type="spellStart"/>
            <w:r w:rsidRPr="00292C45">
              <w:rPr>
                <w:rFonts w:ascii="Calibri" w:eastAsia="Calibri" w:hAnsi="Calibri" w:cs="Calibri"/>
                <w:color w:val="00000A"/>
                <w:sz w:val="16"/>
                <w:lang w:val="en"/>
              </w:rPr>
              <w:t>zobfuskowanych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linii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poleceń</w:t>
            </w:r>
            <w:proofErr w:type="spellEnd"/>
          </w:p>
          <w:p w14:paraId="05395C49" w14:textId="77777777" w:rsidR="00EA54AD" w:rsidRPr="00292C45" w:rsidRDefault="00EA54AD" w:rsidP="00EA54AD">
            <w:pPr>
              <w:numPr>
                <w:ilvl w:val="1"/>
                <w:numId w:val="13"/>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Generowanie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playbooków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modułu</w:t>
            </w:r>
            <w:proofErr w:type="spellEnd"/>
            <w:r w:rsidRPr="00292C45">
              <w:rPr>
                <w:rFonts w:ascii="Calibri" w:eastAsia="Calibri" w:hAnsi="Calibri" w:cs="Calibri"/>
                <w:color w:val="00000A"/>
                <w:sz w:val="16"/>
                <w:lang w:val="en"/>
              </w:rPr>
              <w:t xml:space="preserve"> SOAR</w:t>
            </w:r>
          </w:p>
          <w:p w14:paraId="0534E80D" w14:textId="188170C9" w:rsidR="00E03DF9" w:rsidRPr="00292C45" w:rsidRDefault="00E03DF9" w:rsidP="00E03DF9">
            <w:pPr>
              <w:suppressAutoHyphens/>
              <w:spacing w:after="160"/>
              <w:contextualSpacing/>
              <w:jc w:val="both"/>
              <w:rPr>
                <w:rFonts w:ascii="Arial" w:hAnsi="Arial" w:cs="Arial"/>
                <w:bCs/>
                <w:spacing w:val="4"/>
                <w:sz w:val="16"/>
                <w:szCs w:val="16"/>
                <w:lang w:eastAsia="zh-CN"/>
              </w:rPr>
            </w:pPr>
          </w:p>
        </w:tc>
        <w:tc>
          <w:tcPr>
            <w:tcW w:w="1701" w:type="dxa"/>
            <w:tcBorders>
              <w:top w:val="single" w:sz="4" w:space="0" w:color="800000"/>
              <w:left w:val="single" w:sz="4" w:space="0" w:color="800000"/>
              <w:bottom w:val="single" w:sz="4" w:space="0" w:color="800000"/>
              <w:right w:val="single" w:sz="4" w:space="0" w:color="800000"/>
            </w:tcBorders>
          </w:tcPr>
          <w:p w14:paraId="0A8E6F0F" w14:textId="738BC94E" w:rsidR="00E03DF9" w:rsidRPr="00FE2013" w:rsidRDefault="0080562E" w:rsidP="00E03DF9">
            <w:pPr>
              <w:spacing w:after="0" w:line="240" w:lineRule="auto"/>
              <w:rPr>
                <w:rFonts w:ascii="Calibri" w:eastAsia="Times New Roman" w:hAnsi="Calibri" w:cs="Calibri"/>
                <w:color w:val="000000"/>
                <w:sz w:val="20"/>
                <w:szCs w:val="20"/>
                <w:lang w:eastAsia="en-GB" w:bidi="en-US"/>
              </w:rPr>
            </w:pPr>
            <w:r>
              <w:rPr>
                <w:rFonts w:ascii="Calibri" w:eastAsia="Times New Roman" w:hAnsi="Calibri" w:cs="Calibri"/>
                <w:color w:val="000000"/>
                <w:sz w:val="20"/>
                <w:szCs w:val="20"/>
                <w:lang w:eastAsia="en-GB" w:bidi="en-US"/>
              </w:rPr>
              <w:lastRenderedPageBreak/>
              <w:t>Oferowany parametr</w:t>
            </w:r>
            <w:r w:rsidR="00E03DF9" w:rsidRPr="00FE2013">
              <w:rPr>
                <w:rFonts w:ascii="Calibri" w:eastAsia="Times New Roman" w:hAnsi="Calibri" w:cs="Calibri"/>
                <w:color w:val="000000"/>
                <w:sz w:val="20"/>
                <w:szCs w:val="20"/>
                <w:lang w:eastAsia="en-GB" w:bidi="en-US"/>
              </w:rPr>
              <w:t xml:space="preserve"> spełnia wszystkie wymagania ogólne:</w:t>
            </w:r>
          </w:p>
          <w:p w14:paraId="59D8D340" w14:textId="1547525E" w:rsidR="00E03DF9" w:rsidRPr="00CF03CC" w:rsidRDefault="00E03DF9" w:rsidP="00E03DF9">
            <w:pPr>
              <w:suppressAutoHyphens/>
              <w:spacing w:after="160"/>
              <w:contextualSpacing/>
              <w:jc w:val="both"/>
              <w:rPr>
                <w:rFonts w:ascii="Arial" w:hAnsi="Arial" w:cs="Arial"/>
                <w:bCs/>
                <w:spacing w:val="4"/>
                <w:sz w:val="16"/>
                <w:szCs w:val="16"/>
                <w:lang w:eastAsia="zh-CN"/>
              </w:rPr>
            </w:pPr>
            <w:r w:rsidRPr="00FE2013">
              <w:rPr>
                <w:rFonts w:ascii="Times New Roman" w:eastAsia="Calibri" w:hAnsi="Times New Roman" w:cs="Calibri"/>
                <w:color w:val="000000"/>
                <w:sz w:val="24"/>
                <w:szCs w:val="24"/>
                <w:lang w:eastAsia="en-GB"/>
              </w:rPr>
              <w:t>Tak / Nie</w:t>
            </w:r>
          </w:p>
        </w:tc>
      </w:tr>
      <w:tr w:rsidR="00E03DF9" w:rsidRPr="00CF03CC" w14:paraId="34F4327D" w14:textId="6E2D2965" w:rsidTr="002B4246">
        <w:trPr>
          <w:trHeight w:val="461"/>
          <w:jc w:val="center"/>
        </w:trPr>
        <w:tc>
          <w:tcPr>
            <w:tcW w:w="562" w:type="dxa"/>
            <w:tcBorders>
              <w:top w:val="single" w:sz="4" w:space="0" w:color="800000"/>
              <w:left w:val="single" w:sz="4" w:space="0" w:color="800000"/>
              <w:bottom w:val="single" w:sz="4" w:space="0" w:color="800000"/>
            </w:tcBorders>
            <w:shd w:val="clear" w:color="auto" w:fill="auto"/>
          </w:tcPr>
          <w:p w14:paraId="5969F15F" w14:textId="77777777" w:rsidR="00E03DF9" w:rsidRPr="00CF03CC" w:rsidRDefault="00E03DF9" w:rsidP="00E03DF9">
            <w:pPr>
              <w:numPr>
                <w:ilvl w:val="0"/>
                <w:numId w:val="6"/>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000000"/>
              <w:left w:val="single" w:sz="4" w:space="0" w:color="000000"/>
              <w:bottom w:val="single" w:sz="4" w:space="0" w:color="000000"/>
              <w:right w:val="single" w:sz="4" w:space="0" w:color="000000"/>
            </w:tcBorders>
          </w:tcPr>
          <w:p w14:paraId="1F110397" w14:textId="77777777" w:rsidR="00EA54AD" w:rsidRPr="00292C45" w:rsidRDefault="00EA54AD" w:rsidP="00EA54AD">
            <w:pPr>
              <w:spacing w:after="0"/>
              <w:jc w:val="both"/>
              <w:rPr>
                <w:rFonts w:ascii="Calibri" w:eastAsia="Calibri" w:hAnsi="Calibri" w:cs="Calibri"/>
                <w:b/>
                <w:color w:val="00000A"/>
                <w:sz w:val="16"/>
                <w:lang w:val="en"/>
              </w:rPr>
            </w:pPr>
            <w:proofErr w:type="spellStart"/>
            <w:r w:rsidRPr="00292C45">
              <w:rPr>
                <w:rFonts w:ascii="Calibri" w:eastAsia="Calibri" w:hAnsi="Calibri" w:cs="Calibri"/>
                <w:b/>
                <w:color w:val="00000A"/>
                <w:sz w:val="16"/>
                <w:lang w:val="en"/>
              </w:rPr>
              <w:t>Wymagania</w:t>
            </w:r>
            <w:proofErr w:type="spellEnd"/>
            <w:r w:rsidRPr="00292C45">
              <w:rPr>
                <w:rFonts w:ascii="Calibri" w:eastAsia="Calibri" w:hAnsi="Calibri" w:cs="Calibri"/>
                <w:b/>
                <w:color w:val="00000A"/>
                <w:sz w:val="16"/>
                <w:lang w:val="en"/>
              </w:rPr>
              <w:t xml:space="preserve"> </w:t>
            </w:r>
            <w:proofErr w:type="spellStart"/>
            <w:r w:rsidRPr="00292C45">
              <w:rPr>
                <w:rFonts w:ascii="Calibri" w:eastAsia="Calibri" w:hAnsi="Calibri" w:cs="Calibri"/>
                <w:b/>
                <w:color w:val="00000A"/>
                <w:sz w:val="16"/>
                <w:lang w:val="en"/>
              </w:rPr>
              <w:t>dla</w:t>
            </w:r>
            <w:proofErr w:type="spellEnd"/>
            <w:r w:rsidRPr="00292C45">
              <w:rPr>
                <w:rFonts w:ascii="Calibri" w:eastAsia="Calibri" w:hAnsi="Calibri" w:cs="Calibri"/>
                <w:b/>
                <w:color w:val="00000A"/>
                <w:sz w:val="16"/>
                <w:lang w:val="en"/>
              </w:rPr>
              <w:t xml:space="preserve"> </w:t>
            </w:r>
            <w:proofErr w:type="spellStart"/>
            <w:r w:rsidRPr="00292C45">
              <w:rPr>
                <w:rFonts w:ascii="Calibri" w:eastAsia="Calibri" w:hAnsi="Calibri" w:cs="Calibri"/>
                <w:b/>
                <w:color w:val="00000A"/>
                <w:sz w:val="16"/>
                <w:lang w:val="en"/>
              </w:rPr>
              <w:t>agenta</w:t>
            </w:r>
            <w:proofErr w:type="spellEnd"/>
          </w:p>
          <w:p w14:paraId="6AC36EA0" w14:textId="77777777" w:rsidR="00EA54AD" w:rsidRPr="00292C45" w:rsidRDefault="00EA54AD" w:rsidP="00EA54AD">
            <w:pPr>
              <w:numPr>
                <w:ilvl w:val="0"/>
                <w:numId w:val="14"/>
              </w:numPr>
              <w:pBdr>
                <w:top w:val="nil"/>
                <w:left w:val="nil"/>
                <w:bottom w:val="nil"/>
                <w:right w:val="nil"/>
                <w:between w:val="nil"/>
              </w:pBd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środowiska</w:t>
            </w:r>
            <w:proofErr w:type="spellEnd"/>
            <w:r w:rsidRPr="00292C45">
              <w:rPr>
                <w:rFonts w:ascii="Calibri" w:eastAsia="Calibri" w:hAnsi="Calibri" w:cs="Calibri"/>
                <w:color w:val="00000A"/>
                <w:sz w:val="16"/>
                <w:lang w:val="en"/>
              </w:rPr>
              <w:t xml:space="preserve"> Oracle Java JRE/JDK.</w:t>
            </w:r>
          </w:p>
          <w:p w14:paraId="6677E7DC" w14:textId="77777777" w:rsidR="00EA54AD" w:rsidRPr="00292C45" w:rsidRDefault="00EA54AD" w:rsidP="00EA54AD">
            <w:pPr>
              <w:numPr>
                <w:ilvl w:val="0"/>
                <w:numId w:val="14"/>
              </w:numPr>
              <w:pBdr>
                <w:top w:val="nil"/>
                <w:left w:val="nil"/>
                <w:bottom w:val="nil"/>
                <w:right w:val="nil"/>
                <w:between w:val="nil"/>
              </w:pBd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Instalacja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wymagać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ponownego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uruchomienia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operacyjnego</w:t>
            </w:r>
            <w:proofErr w:type="spellEnd"/>
            <w:r w:rsidRPr="00292C45">
              <w:rPr>
                <w:rFonts w:ascii="Calibri" w:eastAsia="Calibri" w:hAnsi="Calibri" w:cs="Calibri"/>
                <w:color w:val="00000A"/>
                <w:sz w:val="16"/>
                <w:lang w:val="en"/>
              </w:rPr>
              <w:t>.</w:t>
            </w:r>
          </w:p>
          <w:p w14:paraId="2106C6CE"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weryfikować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poprawność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certyfikatu</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trakcie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nawiązywania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połączenia</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atakami</w:t>
            </w:r>
            <w:proofErr w:type="spellEnd"/>
            <w:r w:rsidRPr="00292C45">
              <w:rPr>
                <w:rFonts w:ascii="Calibri" w:eastAsia="Calibri" w:hAnsi="Calibri" w:cs="Calibri"/>
                <w:color w:val="00000A"/>
                <w:sz w:val="16"/>
                <w:lang w:val="en"/>
              </w:rPr>
              <w:t xml:space="preserve"> man-in-the-middle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mechanizmu</w:t>
            </w:r>
            <w:proofErr w:type="spellEnd"/>
            <w:r w:rsidRPr="00292C45">
              <w:rPr>
                <w:rFonts w:ascii="Calibri" w:eastAsia="Calibri" w:hAnsi="Calibri" w:cs="Calibri"/>
                <w:color w:val="00000A"/>
                <w:sz w:val="16"/>
                <w:lang w:val="en"/>
              </w:rPr>
              <w:t xml:space="preserve"> certificate pinning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podobnego</w:t>
            </w:r>
            <w:proofErr w:type="spellEnd"/>
            <w:r w:rsidRPr="00292C45">
              <w:rPr>
                <w:rFonts w:ascii="Calibri" w:eastAsia="Calibri" w:hAnsi="Calibri" w:cs="Calibri"/>
                <w:color w:val="00000A"/>
                <w:sz w:val="16"/>
                <w:lang w:val="en"/>
              </w:rPr>
              <w:t>.</w:t>
            </w:r>
          </w:p>
          <w:p w14:paraId="1C05852F"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mechanizmy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uniemożliwiające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wpłynięcie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poprawne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funkcjonowanie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nawet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podwyższonymi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uprawnieniami</w:t>
            </w:r>
            <w:proofErr w:type="spellEnd"/>
            <w:r w:rsidRPr="00292C45">
              <w:rPr>
                <w:rFonts w:ascii="Calibri" w:eastAsia="Calibri" w:hAnsi="Calibri" w:cs="Calibri"/>
                <w:color w:val="00000A"/>
                <w:sz w:val="16"/>
                <w:lang w:val="en"/>
              </w:rPr>
              <w:t xml:space="preserve"> (ang. anti-tampering)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Windows, macOS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Linux.</w:t>
            </w:r>
          </w:p>
          <w:p w14:paraId="1AD32655"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Odinstalowanie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być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chronione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unikalnym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hasłem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każdej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chronionej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tak</w:t>
            </w:r>
            <w:proofErr w:type="spellEnd"/>
            <w:r w:rsidRPr="00292C45">
              <w:rPr>
                <w:rFonts w:ascii="Calibri" w:eastAsia="Calibri" w:hAnsi="Calibri" w:cs="Calibri"/>
                <w:color w:val="00000A"/>
                <w:sz w:val="16"/>
                <w:lang w:val="en"/>
              </w:rPr>
              <w:t xml:space="preserve"> aby </w:t>
            </w:r>
            <w:proofErr w:type="spellStart"/>
            <w:r w:rsidRPr="00292C45">
              <w:rPr>
                <w:rFonts w:ascii="Calibri" w:eastAsia="Calibri" w:hAnsi="Calibri" w:cs="Calibri"/>
                <w:color w:val="00000A"/>
                <w:sz w:val="16"/>
                <w:lang w:val="en"/>
              </w:rPr>
              <w:t>uniemożliwić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odinstalowanie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nawet</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podwyższonymi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uprawnieniami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Windows, macOS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Linux.</w:t>
            </w:r>
          </w:p>
          <w:p w14:paraId="31723E95"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W </w:t>
            </w:r>
            <w:proofErr w:type="spellStart"/>
            <w:r w:rsidRPr="00292C45">
              <w:rPr>
                <w:rFonts w:ascii="Calibri" w:eastAsia="Calibri" w:hAnsi="Calibri" w:cs="Calibri"/>
                <w:color w:val="00000A"/>
                <w:sz w:val="16"/>
                <w:lang w:val="en"/>
              </w:rPr>
              <w:t>trakcie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instalacji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istnieć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nadania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agentowi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nieusuwalnego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bezpośrednio</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konsoli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znacznika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który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zostać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wykorzystany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jako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atrybut</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grupowanie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hostów</w:t>
            </w:r>
            <w:proofErr w:type="spellEnd"/>
            <w:r w:rsidRPr="00292C45">
              <w:rPr>
                <w:rFonts w:ascii="Calibri" w:eastAsia="Calibri" w:hAnsi="Calibri" w:cs="Calibri"/>
                <w:color w:val="00000A"/>
                <w:sz w:val="16"/>
                <w:lang w:val="en"/>
              </w:rPr>
              <w:t xml:space="preserve">. </w:t>
            </w:r>
          </w:p>
          <w:p w14:paraId="06D79A59"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W </w:t>
            </w:r>
            <w:proofErr w:type="spellStart"/>
            <w:r w:rsidRPr="00292C45">
              <w:rPr>
                <w:rFonts w:ascii="Calibri" w:eastAsia="Calibri" w:hAnsi="Calibri" w:cs="Calibri"/>
                <w:color w:val="00000A"/>
                <w:sz w:val="16"/>
                <w:lang w:val="en"/>
              </w:rPr>
              <w:t>trakcie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instalacji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agenta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istnieć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wskazania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dedykowanego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serwera</w:t>
            </w:r>
            <w:proofErr w:type="spellEnd"/>
            <w:r w:rsidRPr="00292C45">
              <w:rPr>
                <w:rFonts w:ascii="Calibri" w:eastAsia="Calibri" w:hAnsi="Calibri" w:cs="Calibri"/>
                <w:color w:val="00000A"/>
                <w:sz w:val="16"/>
                <w:lang w:val="en"/>
              </w:rPr>
              <w:t xml:space="preserve"> proxy, z </w:t>
            </w:r>
            <w:proofErr w:type="spellStart"/>
            <w:r w:rsidRPr="00292C45">
              <w:rPr>
                <w:rFonts w:ascii="Calibri" w:eastAsia="Calibri" w:hAnsi="Calibri" w:cs="Calibri"/>
                <w:color w:val="00000A"/>
                <w:sz w:val="16"/>
                <w:lang w:val="en"/>
              </w:rPr>
              <w:t>którego</w:t>
            </w:r>
            <w:proofErr w:type="spellEnd"/>
            <w:r w:rsidRPr="00292C45">
              <w:rPr>
                <w:rFonts w:ascii="Calibri" w:eastAsia="Calibri" w:hAnsi="Calibri" w:cs="Calibri"/>
                <w:color w:val="00000A"/>
                <w:sz w:val="16"/>
                <w:lang w:val="en"/>
              </w:rPr>
              <w:t xml:space="preserve"> agent </w:t>
            </w:r>
            <w:proofErr w:type="spellStart"/>
            <w:r w:rsidRPr="00292C45">
              <w:rPr>
                <w:rFonts w:ascii="Calibri" w:eastAsia="Calibri" w:hAnsi="Calibri" w:cs="Calibri"/>
                <w:color w:val="00000A"/>
                <w:sz w:val="16"/>
                <w:lang w:val="en"/>
              </w:rPr>
              <w:t>będzie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korzystał</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nawiązując</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połączenie</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w:t>
            </w:r>
          </w:p>
          <w:p w14:paraId="1848EEFF"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blokować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próby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wyłączenia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usługi</w:t>
            </w:r>
            <w:proofErr w:type="spellEnd"/>
            <w:r w:rsidRPr="00292C45">
              <w:rPr>
                <w:rFonts w:ascii="Calibri" w:eastAsia="Calibri" w:hAnsi="Calibri" w:cs="Calibri"/>
                <w:color w:val="00000A"/>
                <w:sz w:val="16"/>
                <w:lang w:val="en"/>
              </w:rPr>
              <w:t xml:space="preserve"> Volume Shadow Copy Service (VSS) </w:t>
            </w:r>
            <w:proofErr w:type="spellStart"/>
            <w:r w:rsidRPr="00292C45">
              <w:rPr>
                <w:rFonts w:ascii="Calibri" w:eastAsia="Calibri" w:hAnsi="Calibri" w:cs="Calibri"/>
                <w:color w:val="00000A"/>
                <w:sz w:val="16"/>
                <w:lang w:val="en"/>
              </w:rPr>
              <w:t>oraz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próby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uszkodzenia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migawek</w:t>
            </w:r>
            <w:proofErr w:type="spellEnd"/>
            <w:r w:rsidRPr="00292C45">
              <w:rPr>
                <w:rFonts w:ascii="Calibri" w:eastAsia="Calibri" w:hAnsi="Calibri" w:cs="Calibri"/>
                <w:color w:val="00000A"/>
                <w:sz w:val="16"/>
                <w:lang w:val="en"/>
              </w:rPr>
              <w:t xml:space="preserve"> VSS. </w:t>
            </w:r>
          </w:p>
          <w:p w14:paraId="41057BFC"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realizować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klasy</w:t>
            </w:r>
            <w:proofErr w:type="spellEnd"/>
            <w:r w:rsidRPr="00292C45">
              <w:rPr>
                <w:rFonts w:ascii="Calibri" w:eastAsia="Calibri" w:hAnsi="Calibri" w:cs="Calibri"/>
                <w:color w:val="00000A"/>
                <w:sz w:val="16"/>
                <w:lang w:val="en"/>
              </w:rPr>
              <w:t xml:space="preserve"> Bring Your Own Vulnerable Driver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blokowanie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prób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ładowania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podatnych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sterowników</w:t>
            </w:r>
            <w:proofErr w:type="spellEnd"/>
            <w:r w:rsidRPr="00292C45">
              <w:rPr>
                <w:rFonts w:ascii="Calibri" w:eastAsia="Calibri" w:hAnsi="Calibri" w:cs="Calibri"/>
                <w:color w:val="00000A"/>
                <w:sz w:val="16"/>
                <w:lang w:val="en"/>
              </w:rPr>
              <w:t xml:space="preserve">. </w:t>
            </w:r>
          </w:p>
          <w:p w14:paraId="0A725A1A"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bezpośrednio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chronionym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hoście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nieznanymi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binarnymi</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następujący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sposób</w:t>
            </w:r>
            <w:proofErr w:type="spellEnd"/>
            <w:r w:rsidRPr="00292C45">
              <w:rPr>
                <w:rFonts w:ascii="Calibri" w:eastAsia="Calibri" w:hAnsi="Calibri" w:cs="Calibri"/>
                <w:color w:val="00000A"/>
                <w:sz w:val="16"/>
                <w:lang w:val="en"/>
              </w:rPr>
              <w:t>:</w:t>
            </w:r>
          </w:p>
          <w:p w14:paraId="5FF74BF8"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Weryfikacja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reputacji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pliku</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bazie</w:t>
            </w:r>
            <w:proofErr w:type="spellEnd"/>
            <w:r w:rsidRPr="00292C45">
              <w:rPr>
                <w:rFonts w:ascii="Calibri" w:eastAsia="Calibri" w:hAnsi="Calibri" w:cs="Calibri"/>
                <w:color w:val="00000A"/>
                <w:sz w:val="16"/>
                <w:lang w:val="en"/>
              </w:rPr>
              <w:t xml:space="preserve"> threat intelligence </w:t>
            </w:r>
            <w:proofErr w:type="spellStart"/>
            <w:r w:rsidRPr="00292C45">
              <w:rPr>
                <w:rFonts w:ascii="Calibri" w:eastAsia="Calibri" w:hAnsi="Calibri" w:cs="Calibri"/>
                <w:color w:val="00000A"/>
                <w:sz w:val="16"/>
                <w:lang w:val="en"/>
              </w:rPr>
              <w:t>producenta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p>
          <w:p w14:paraId="2D2A4F99"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Lokalna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statyczna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bazująca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uczeniu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maszynowym</w:t>
            </w:r>
            <w:proofErr w:type="spellEnd"/>
            <w:r w:rsidRPr="00292C45">
              <w:rPr>
                <w:rFonts w:ascii="Calibri" w:eastAsia="Calibri" w:hAnsi="Calibri" w:cs="Calibri"/>
                <w:color w:val="00000A"/>
                <w:sz w:val="16"/>
                <w:lang w:val="en"/>
              </w:rPr>
              <w:t xml:space="preserve"> (ang. Machine learning)</w:t>
            </w:r>
          </w:p>
          <w:p w14:paraId="4B3C66A4"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lastRenderedPageBreak/>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znanymi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nieznanymi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makrami</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plikach</w:t>
            </w:r>
            <w:proofErr w:type="spellEnd"/>
            <w:r w:rsidRPr="00292C45">
              <w:rPr>
                <w:rFonts w:ascii="Calibri" w:eastAsia="Calibri" w:hAnsi="Calibri" w:cs="Calibri"/>
                <w:color w:val="00000A"/>
                <w:sz w:val="16"/>
                <w:lang w:val="en"/>
              </w:rPr>
              <w:t xml:space="preserve"> Microsoft Word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Microsoft Excel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następujący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sposób</w:t>
            </w:r>
            <w:proofErr w:type="spellEnd"/>
            <w:r w:rsidRPr="00292C45">
              <w:rPr>
                <w:rFonts w:ascii="Calibri" w:eastAsia="Calibri" w:hAnsi="Calibri" w:cs="Calibri"/>
                <w:color w:val="00000A"/>
                <w:sz w:val="16"/>
                <w:lang w:val="en"/>
              </w:rPr>
              <w:t>:</w:t>
            </w:r>
          </w:p>
          <w:p w14:paraId="673A750C"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Weryfikacja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reputacji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makra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bazie</w:t>
            </w:r>
            <w:proofErr w:type="spellEnd"/>
            <w:r w:rsidRPr="00292C45">
              <w:rPr>
                <w:rFonts w:ascii="Calibri" w:eastAsia="Calibri" w:hAnsi="Calibri" w:cs="Calibri"/>
                <w:color w:val="00000A"/>
                <w:sz w:val="16"/>
                <w:lang w:val="en"/>
              </w:rPr>
              <w:t xml:space="preserve"> threat intelligence </w:t>
            </w:r>
            <w:proofErr w:type="spellStart"/>
            <w:r w:rsidRPr="00292C45">
              <w:rPr>
                <w:rFonts w:ascii="Calibri" w:eastAsia="Calibri" w:hAnsi="Calibri" w:cs="Calibri"/>
                <w:color w:val="00000A"/>
                <w:sz w:val="16"/>
                <w:lang w:val="en"/>
              </w:rPr>
              <w:t>producenta</w:t>
            </w:r>
            <w:proofErr w:type="spellEnd"/>
          </w:p>
          <w:p w14:paraId="48A93489"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Lokalna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statyczna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bazująca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uczeniu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maszynowymi</w:t>
            </w:r>
            <w:proofErr w:type="spellEnd"/>
            <w:r w:rsidRPr="00292C45">
              <w:rPr>
                <w:rFonts w:ascii="Calibri" w:eastAsia="Calibri" w:hAnsi="Calibri" w:cs="Calibri"/>
                <w:color w:val="00000A"/>
                <w:sz w:val="16"/>
                <w:lang w:val="en"/>
              </w:rPr>
              <w:t xml:space="preserve"> (ang. Machine learning)</w:t>
            </w:r>
          </w:p>
          <w:p w14:paraId="1E514A2E"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w:t>
            </w:r>
            <w:proofErr w:type="spellStart"/>
            <w:r w:rsidRPr="00292C45">
              <w:rPr>
                <w:rFonts w:ascii="Calibri" w:eastAsia="Calibri" w:hAnsi="Calibri" w:cs="Calibri"/>
                <w:color w:val="00000A"/>
                <w:sz w:val="16"/>
                <w:lang w:val="en"/>
              </w:rPr>
              <w:t>usuwania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makr</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wykrytych</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plikach</w:t>
            </w:r>
            <w:proofErr w:type="spellEnd"/>
            <w:r w:rsidRPr="00292C45">
              <w:rPr>
                <w:rFonts w:ascii="Calibri" w:eastAsia="Calibri" w:hAnsi="Calibri" w:cs="Calibri"/>
                <w:color w:val="00000A"/>
                <w:sz w:val="16"/>
                <w:lang w:val="en"/>
              </w:rPr>
              <w:t xml:space="preserve"> Microsoft Word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Microsoft Excel. </w:t>
            </w:r>
          </w:p>
          <w:p w14:paraId="2F979B75"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realizować</w:t>
            </w:r>
            <w:proofErr w:type="spellEnd"/>
            <w:r w:rsidRPr="00292C45">
              <w:rPr>
                <w:rFonts w:ascii="Calibri" w:eastAsia="Calibri" w:hAnsi="Calibri" w:cs="Calibri"/>
                <w:color w:val="00000A"/>
                <w:sz w:val="16"/>
                <w:lang w:val="en"/>
              </w:rPr>
              <w:t>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zaszyfrowaniem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dysku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oprogramowanie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anty-ransomware’owa</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scenariuszu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gdzie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próba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szyfrowania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podejmowana</w:t>
            </w:r>
            <w:proofErr w:type="spellEnd"/>
            <w:r w:rsidRPr="00292C45">
              <w:rPr>
                <w:rFonts w:ascii="Calibri" w:eastAsia="Calibri" w:hAnsi="Calibri" w:cs="Calibri"/>
                <w:color w:val="00000A"/>
                <w:sz w:val="16"/>
                <w:lang w:val="en"/>
              </w:rPr>
              <w:t xml:space="preserve"> jest </w:t>
            </w:r>
            <w:proofErr w:type="spellStart"/>
            <w:r w:rsidRPr="00292C45">
              <w:rPr>
                <w:rFonts w:ascii="Calibri" w:eastAsia="Calibri" w:hAnsi="Calibri" w:cs="Calibri"/>
                <w:color w:val="00000A"/>
                <w:sz w:val="16"/>
                <w:lang w:val="en"/>
              </w:rPr>
              <w:t>bezpośrednio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chronionym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pośrednio</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wykorzystaniem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w:t>
            </w:r>
            <w:proofErr w:type="spellEnd"/>
            <w:r w:rsidRPr="00292C45">
              <w:rPr>
                <w:rFonts w:ascii="Calibri" w:eastAsia="Calibri" w:hAnsi="Calibri" w:cs="Calibri"/>
                <w:color w:val="00000A"/>
                <w:sz w:val="16"/>
                <w:lang w:val="en"/>
              </w:rPr>
              <w:t>.</w:t>
            </w:r>
          </w:p>
          <w:p w14:paraId="66339BB0"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wykonywać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binarnych</w:t>
            </w:r>
            <w:proofErr w:type="spellEnd"/>
            <w:r w:rsidRPr="00292C45">
              <w:rPr>
                <w:rFonts w:ascii="Calibri" w:eastAsia="Calibri" w:hAnsi="Calibri" w:cs="Calibri"/>
                <w:color w:val="00000A"/>
                <w:sz w:val="16"/>
                <w:lang w:val="en"/>
              </w:rPr>
              <w:t xml:space="preserve"> po </w:t>
            </w:r>
            <w:proofErr w:type="spellStart"/>
            <w:r w:rsidRPr="00292C45">
              <w:rPr>
                <w:rFonts w:ascii="Calibri" w:eastAsia="Calibri" w:hAnsi="Calibri" w:cs="Calibri"/>
                <w:color w:val="00000A"/>
                <w:sz w:val="16"/>
                <w:lang w:val="en"/>
              </w:rPr>
              <w:t>tym</w:t>
            </w:r>
            <w:proofErr w:type="spellEnd"/>
            <w:r w:rsidRPr="00292C45">
              <w:rPr>
                <w:rFonts w:ascii="Calibri" w:eastAsia="Calibri" w:hAnsi="Calibri" w:cs="Calibri"/>
                <w:color w:val="00000A"/>
                <w:sz w:val="16"/>
                <w:lang w:val="en"/>
              </w:rPr>
              <w:t xml:space="preserve"> jak </w:t>
            </w:r>
            <w:proofErr w:type="spellStart"/>
            <w:r w:rsidRPr="00292C45">
              <w:rPr>
                <w:rFonts w:ascii="Calibri" w:eastAsia="Calibri" w:hAnsi="Calibri" w:cs="Calibri"/>
                <w:color w:val="00000A"/>
                <w:sz w:val="16"/>
                <w:lang w:val="en"/>
              </w:rPr>
              <w:t>zostały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zapisane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systemie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t>
            </w:r>
          </w:p>
          <w:p w14:paraId="64E89404"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anty-exploitową</w:t>
            </w:r>
            <w:proofErr w:type="spellEnd"/>
            <w:r w:rsidRPr="00292C45">
              <w:rPr>
                <w:rFonts w:ascii="Calibri" w:eastAsia="Calibri" w:hAnsi="Calibri" w:cs="Calibri"/>
                <w:color w:val="00000A"/>
                <w:sz w:val="16"/>
                <w:lang w:val="en"/>
              </w:rPr>
              <w:t xml:space="preserve">. </w:t>
            </w:r>
          </w:p>
          <w:p w14:paraId="49833891"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umieszczania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kwarantannie</w:t>
            </w:r>
            <w:proofErr w:type="spellEnd"/>
            <w:r w:rsidRPr="00292C45">
              <w:rPr>
                <w:rFonts w:ascii="Calibri" w:eastAsia="Calibri" w:hAnsi="Calibri" w:cs="Calibri"/>
                <w:color w:val="00000A"/>
                <w:sz w:val="16"/>
                <w:lang w:val="en"/>
              </w:rPr>
              <w:t xml:space="preserve">. </w:t>
            </w:r>
          </w:p>
          <w:p w14:paraId="4A1DE7B8"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wykonywać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skanowanie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pamięci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masowej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natychmiast</w:t>
            </w:r>
            <w:proofErr w:type="spellEnd"/>
            <w:r w:rsidRPr="00292C45">
              <w:rPr>
                <w:rFonts w:ascii="Calibri" w:eastAsia="Calibri" w:hAnsi="Calibri" w:cs="Calibri"/>
                <w:color w:val="00000A"/>
                <w:sz w:val="16"/>
                <w:lang w:val="en"/>
              </w:rPr>
              <w:t xml:space="preserve"> po </w:t>
            </w:r>
            <w:proofErr w:type="spellStart"/>
            <w:r w:rsidRPr="00292C45">
              <w:rPr>
                <w:rFonts w:ascii="Calibri" w:eastAsia="Calibri" w:hAnsi="Calibri" w:cs="Calibri"/>
                <w:color w:val="00000A"/>
                <w:sz w:val="16"/>
                <w:lang w:val="en"/>
              </w:rPr>
              <w:t>jej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podłączeniu</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portu</w:t>
            </w:r>
            <w:proofErr w:type="spellEnd"/>
            <w:r w:rsidRPr="00292C45">
              <w:rPr>
                <w:rFonts w:ascii="Calibri" w:eastAsia="Calibri" w:hAnsi="Calibri" w:cs="Calibri"/>
                <w:color w:val="00000A"/>
                <w:sz w:val="16"/>
                <w:lang w:val="en"/>
              </w:rPr>
              <w:t xml:space="preserve"> USB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blokować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próby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intencjonalnego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uruchomienia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wykonywalnych</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pamięci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masowej</w:t>
            </w:r>
            <w:proofErr w:type="spellEnd"/>
            <w:r w:rsidRPr="00292C45">
              <w:rPr>
                <w:rFonts w:ascii="Calibri" w:eastAsia="Calibri" w:hAnsi="Calibri" w:cs="Calibri"/>
                <w:color w:val="00000A"/>
                <w:sz w:val="16"/>
                <w:lang w:val="en"/>
              </w:rPr>
              <w:t xml:space="preserve">. </w:t>
            </w:r>
          </w:p>
          <w:p w14:paraId="784F5DE6"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mechanizm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skanowania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pamięci</w:t>
            </w:r>
            <w:proofErr w:type="spellEnd"/>
            <w:r w:rsidRPr="00292C45">
              <w:rPr>
                <w:rFonts w:ascii="Calibri" w:eastAsia="Calibri" w:hAnsi="Calibri" w:cs="Calibri"/>
                <w:color w:val="00000A"/>
                <w:sz w:val="16"/>
                <w:lang w:val="en"/>
              </w:rPr>
              <w:t xml:space="preserve"> RAM w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wykrywania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kodu</w:t>
            </w:r>
            <w:proofErr w:type="spellEnd"/>
            <w:r w:rsidRPr="00292C45">
              <w:rPr>
                <w:rFonts w:ascii="Calibri" w:eastAsia="Calibri" w:hAnsi="Calibri" w:cs="Calibri"/>
                <w:color w:val="00000A"/>
                <w:sz w:val="16"/>
                <w:lang w:val="en"/>
              </w:rPr>
              <w:t xml:space="preserve">. </w:t>
            </w:r>
          </w:p>
          <w:p w14:paraId="17D23B84"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analizę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złożonych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łańcuchów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przyczynowo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skutkowych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wykrywanie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technik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taktyk</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stosowanych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cyberprzestępców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klasy</w:t>
            </w:r>
            <w:proofErr w:type="spellEnd"/>
            <w:r w:rsidRPr="00292C45">
              <w:rPr>
                <w:rFonts w:ascii="Calibri" w:eastAsia="Calibri" w:hAnsi="Calibri" w:cs="Calibri"/>
                <w:color w:val="00000A"/>
                <w:sz w:val="16"/>
                <w:lang w:val="en"/>
              </w:rPr>
              <w:t xml:space="preserve"> Living of The Land </w:t>
            </w:r>
            <w:proofErr w:type="spellStart"/>
            <w:r w:rsidRPr="00292C45">
              <w:rPr>
                <w:rFonts w:ascii="Calibri" w:eastAsia="Calibri" w:hAnsi="Calibri" w:cs="Calibri"/>
                <w:color w:val="00000A"/>
                <w:sz w:val="16"/>
                <w:lang w:val="en"/>
              </w:rPr>
              <w:t>wykorzystującymi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legalne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narzędzia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systemowe</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groźny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sposób</w:t>
            </w:r>
            <w:proofErr w:type="spellEnd"/>
            <w:r w:rsidRPr="00292C45">
              <w:rPr>
                <w:rFonts w:ascii="Calibri" w:eastAsia="Calibri" w:hAnsi="Calibri" w:cs="Calibri"/>
                <w:color w:val="00000A"/>
                <w:sz w:val="16"/>
                <w:lang w:val="en"/>
              </w:rPr>
              <w:t>.</w:t>
            </w:r>
          </w:p>
          <w:p w14:paraId="7741ED46"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zapewniać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ochronę</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przed</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atakami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mającymi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celu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kradzież</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poświadczeń</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użytkowników</w:t>
            </w:r>
            <w:proofErr w:type="spellEnd"/>
            <w:r w:rsidRPr="00292C45">
              <w:rPr>
                <w:rFonts w:ascii="Calibri" w:eastAsia="Calibri" w:hAnsi="Calibri" w:cs="Calibri"/>
                <w:color w:val="00000A"/>
                <w:sz w:val="16"/>
                <w:lang w:val="en"/>
              </w:rPr>
              <w:t>.</w:t>
            </w:r>
          </w:p>
          <w:p w14:paraId="37388AB8"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posiadać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możliwość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automatycznej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remediacji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złożonych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ataków</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poprzez</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wyłączenie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złośliwych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procesów</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umieszczenie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plików</w:t>
            </w:r>
            <w:proofErr w:type="spellEnd"/>
            <w:r w:rsidRPr="00292C45">
              <w:rPr>
                <w:rFonts w:ascii="Calibri" w:eastAsia="Calibri" w:hAnsi="Calibri" w:cs="Calibri"/>
                <w:color w:val="00000A"/>
                <w:sz w:val="16"/>
                <w:lang w:val="en"/>
              </w:rPr>
              <w:t xml:space="preserve"> w </w:t>
            </w:r>
            <w:proofErr w:type="spellStart"/>
            <w:r w:rsidRPr="00292C45">
              <w:rPr>
                <w:rFonts w:ascii="Calibri" w:eastAsia="Calibri" w:hAnsi="Calibri" w:cs="Calibri"/>
                <w:color w:val="00000A"/>
                <w:sz w:val="16"/>
                <w:lang w:val="en"/>
              </w:rPr>
              <w:t>kwarantannie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usunięcie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zadań</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harmonogramu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wpisów</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rejestru</w:t>
            </w:r>
            <w:proofErr w:type="spellEnd"/>
            <w:r w:rsidRPr="00292C45">
              <w:rPr>
                <w:rFonts w:ascii="Calibri" w:eastAsia="Calibri" w:hAnsi="Calibri" w:cs="Calibri"/>
                <w:color w:val="00000A"/>
                <w:sz w:val="16"/>
                <w:lang w:val="en"/>
              </w:rPr>
              <w:t xml:space="preserve">. </w:t>
            </w:r>
          </w:p>
          <w:p w14:paraId="0F2E8B17"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integrować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się</w:t>
            </w:r>
            <w:proofErr w:type="spellEnd"/>
            <w:r w:rsidRPr="00292C45">
              <w:rPr>
                <w:rFonts w:ascii="Calibri" w:eastAsia="Calibri" w:hAnsi="Calibri" w:cs="Calibri"/>
                <w:color w:val="00000A"/>
                <w:sz w:val="16"/>
                <w:lang w:val="en"/>
              </w:rPr>
              <w:t xml:space="preserve"> z Windows Security Center.</w:t>
            </w:r>
          </w:p>
          <w:p w14:paraId="079AA775"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obsługiwać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tryby</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pracy</w:t>
            </w:r>
            <w:proofErr w:type="spellEnd"/>
            <w:r w:rsidRPr="00292C45">
              <w:rPr>
                <w:rFonts w:ascii="Calibri" w:eastAsia="Calibri" w:hAnsi="Calibri" w:cs="Calibri"/>
                <w:color w:val="00000A"/>
                <w:sz w:val="16"/>
                <w:lang w:val="en"/>
              </w:rPr>
              <w:t>:</w:t>
            </w:r>
          </w:p>
          <w:p w14:paraId="5316EC86"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W </w:t>
            </w:r>
            <w:proofErr w:type="spellStart"/>
            <w:r w:rsidRPr="00292C45">
              <w:rPr>
                <w:rFonts w:ascii="Calibri" w:eastAsia="Calibri" w:hAnsi="Calibri" w:cs="Calibri"/>
                <w:color w:val="00000A"/>
                <w:sz w:val="16"/>
                <w:lang w:val="en"/>
              </w:rPr>
              <w:t>jądrze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sterownika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Windows</w:t>
            </w:r>
          </w:p>
          <w:p w14:paraId="317CB349"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W </w:t>
            </w:r>
            <w:proofErr w:type="spellStart"/>
            <w:r w:rsidRPr="00292C45">
              <w:rPr>
                <w:rFonts w:ascii="Calibri" w:eastAsia="Calibri" w:hAnsi="Calibri" w:cs="Calibri"/>
                <w:color w:val="00000A"/>
                <w:sz w:val="16"/>
                <w:lang w:val="en"/>
              </w:rPr>
              <w:t>jądrze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używać</w:t>
            </w:r>
            <w:proofErr w:type="spellEnd"/>
            <w:r w:rsidRPr="00292C45">
              <w:rPr>
                <w:rFonts w:ascii="Calibri" w:eastAsia="Calibri" w:hAnsi="Calibri" w:cs="Calibri"/>
                <w:color w:val="00000A"/>
                <w:sz w:val="16"/>
                <w:lang w:val="en"/>
              </w:rPr>
              <w:t xml:space="preserve"> kernel </w:t>
            </w:r>
            <w:proofErr w:type="spellStart"/>
            <w:r w:rsidRPr="00292C45">
              <w:rPr>
                <w:rFonts w:ascii="Calibri" w:eastAsia="Calibri" w:hAnsi="Calibri" w:cs="Calibri"/>
                <w:color w:val="00000A"/>
                <w:sz w:val="16"/>
                <w:lang w:val="en"/>
              </w:rPr>
              <w:t>modułu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lub</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poza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jądrem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(aka user space)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Linux</w:t>
            </w:r>
          </w:p>
          <w:p w14:paraId="17F6D2DC"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Poza </w:t>
            </w:r>
            <w:proofErr w:type="spellStart"/>
            <w:r w:rsidRPr="00292C45">
              <w:rPr>
                <w:rFonts w:ascii="Calibri" w:eastAsia="Calibri" w:hAnsi="Calibri" w:cs="Calibri"/>
                <w:color w:val="00000A"/>
                <w:sz w:val="16"/>
                <w:lang w:val="en"/>
              </w:rPr>
              <w:t>jądrem</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systemach</w:t>
            </w:r>
            <w:proofErr w:type="spellEnd"/>
            <w:r w:rsidRPr="00292C45">
              <w:rPr>
                <w:rFonts w:ascii="Calibri" w:eastAsia="Calibri" w:hAnsi="Calibri" w:cs="Calibri"/>
                <w:color w:val="00000A"/>
                <w:sz w:val="16"/>
                <w:lang w:val="en"/>
              </w:rPr>
              <w:t xml:space="preserve"> MacOS</w:t>
            </w:r>
          </w:p>
          <w:p w14:paraId="73040581"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Agent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systemów</w:t>
            </w:r>
            <w:proofErr w:type="spellEnd"/>
            <w:r w:rsidRPr="00292C45">
              <w:rPr>
                <w:rFonts w:ascii="Calibri" w:eastAsia="Calibri" w:hAnsi="Calibri" w:cs="Calibri"/>
                <w:color w:val="00000A"/>
                <w:sz w:val="16"/>
                <w:lang w:val="en"/>
              </w:rPr>
              <w:t xml:space="preserve"> Windows, MacOS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Linux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zbierać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wysyłać</w:t>
            </w:r>
            <w:proofErr w:type="spellEnd"/>
            <w:r w:rsidRPr="00292C45">
              <w:rPr>
                <w:rFonts w:ascii="Calibri" w:eastAsia="Calibri" w:hAnsi="Calibri" w:cs="Calibri"/>
                <w:color w:val="00000A"/>
                <w:sz w:val="16"/>
                <w:lang w:val="en"/>
              </w:rPr>
              <w:t xml:space="preserve"> do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co </w:t>
            </w:r>
            <w:proofErr w:type="spellStart"/>
            <w:r w:rsidRPr="00292C45">
              <w:rPr>
                <w:rFonts w:ascii="Calibri" w:eastAsia="Calibri" w:hAnsi="Calibri" w:cs="Calibri"/>
                <w:color w:val="00000A"/>
                <w:sz w:val="16"/>
                <w:lang w:val="en"/>
              </w:rPr>
              <w:t>najmniej</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następujące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telemetryczne</w:t>
            </w:r>
            <w:proofErr w:type="spellEnd"/>
            <w:r w:rsidRPr="00292C45">
              <w:rPr>
                <w:rFonts w:ascii="Calibri" w:eastAsia="Calibri" w:hAnsi="Calibri" w:cs="Calibri"/>
                <w:color w:val="00000A"/>
                <w:sz w:val="16"/>
                <w:lang w:val="en"/>
              </w:rPr>
              <w:t>:</w:t>
            </w:r>
          </w:p>
          <w:p w14:paraId="7C541FEB"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Utworzenie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nowego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zakończenie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procesu</w:t>
            </w:r>
            <w:proofErr w:type="spellEnd"/>
            <w:r w:rsidRPr="00292C45">
              <w:rPr>
                <w:rFonts w:ascii="Calibri" w:eastAsia="Calibri" w:hAnsi="Calibri" w:cs="Calibri"/>
                <w:color w:val="00000A"/>
                <w:sz w:val="16"/>
                <w:lang w:val="en"/>
              </w:rPr>
              <w:t xml:space="preserve"> </w:t>
            </w:r>
          </w:p>
          <w:p w14:paraId="42597687"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Operacje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socketach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sieciowych</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dla</w:t>
            </w:r>
            <w:proofErr w:type="spellEnd"/>
            <w:r w:rsidRPr="00292C45">
              <w:rPr>
                <w:rFonts w:ascii="Calibri" w:eastAsia="Calibri" w:hAnsi="Calibri" w:cs="Calibri"/>
                <w:color w:val="00000A"/>
                <w:sz w:val="16"/>
                <w:lang w:val="en"/>
              </w:rPr>
              <w:t xml:space="preserve"> TCP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UDP </w:t>
            </w:r>
          </w:p>
          <w:p w14:paraId="7D24F221"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Operacje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plikach</w:t>
            </w:r>
            <w:proofErr w:type="spellEnd"/>
          </w:p>
          <w:p w14:paraId="0D69DB12"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Zdarzenia</w:t>
            </w:r>
            <w:proofErr w:type="spellEnd"/>
            <w:r w:rsidRPr="00292C45">
              <w:rPr>
                <w:rFonts w:ascii="Calibri" w:eastAsia="Calibri" w:hAnsi="Calibri" w:cs="Calibri"/>
                <w:color w:val="00000A"/>
                <w:sz w:val="16"/>
                <w:lang w:val="en"/>
              </w:rPr>
              <w:t xml:space="preserve"> z event </w:t>
            </w:r>
            <w:proofErr w:type="spellStart"/>
            <w:r w:rsidRPr="00292C45">
              <w:rPr>
                <w:rFonts w:ascii="Calibri" w:eastAsia="Calibri" w:hAnsi="Calibri" w:cs="Calibri"/>
                <w:color w:val="00000A"/>
                <w:sz w:val="16"/>
                <w:lang w:val="en"/>
              </w:rPr>
              <w:t>logu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dotyczące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uwierzytelnienia</w:t>
            </w:r>
            <w:proofErr w:type="spellEnd"/>
            <w:r w:rsidRPr="00292C45">
              <w:rPr>
                <w:rFonts w:ascii="Calibri" w:eastAsia="Calibri" w:hAnsi="Calibri" w:cs="Calibri"/>
                <w:color w:val="00000A"/>
                <w:sz w:val="16"/>
                <w:lang w:val="en"/>
              </w:rPr>
              <w:t>.</w:t>
            </w:r>
          </w:p>
          <w:p w14:paraId="3105F76A" w14:textId="77777777" w:rsidR="00EA54AD" w:rsidRPr="00292C45" w:rsidRDefault="00EA54AD" w:rsidP="00EA54AD">
            <w:pPr>
              <w:numPr>
                <w:ilvl w:val="1"/>
                <w:numId w:val="14"/>
              </w:numPr>
              <w:spacing w:after="0"/>
              <w:jc w:val="both"/>
              <w:rPr>
                <w:rFonts w:ascii="Calibri" w:eastAsia="Calibri" w:hAnsi="Calibri" w:cs="Calibri"/>
                <w:color w:val="00000A"/>
                <w:sz w:val="16"/>
                <w:lang w:val="en"/>
              </w:rPr>
            </w:pPr>
            <w:proofErr w:type="spellStart"/>
            <w:r w:rsidRPr="00292C45">
              <w:rPr>
                <w:rFonts w:ascii="Calibri" w:eastAsia="Calibri" w:hAnsi="Calibri" w:cs="Calibri"/>
                <w:color w:val="00000A"/>
                <w:sz w:val="16"/>
                <w:lang w:val="en"/>
              </w:rPr>
              <w:t>Operacje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na</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rejestrze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tylko</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systemy</w:t>
            </w:r>
            <w:proofErr w:type="spellEnd"/>
            <w:r w:rsidRPr="00292C45">
              <w:rPr>
                <w:rFonts w:ascii="Calibri" w:eastAsia="Calibri" w:hAnsi="Calibri" w:cs="Calibri"/>
                <w:color w:val="00000A"/>
                <w:sz w:val="16"/>
                <w:lang w:val="en"/>
              </w:rPr>
              <w:t xml:space="preserve"> Windows)</w:t>
            </w:r>
          </w:p>
          <w:p w14:paraId="4CF167FC" w14:textId="77777777" w:rsidR="00EA54AD" w:rsidRPr="00292C45" w:rsidRDefault="00EA54AD" w:rsidP="00EA54AD">
            <w:pPr>
              <w:numPr>
                <w:ilvl w:val="0"/>
                <w:numId w:val="14"/>
              </w:numPr>
              <w:spacing w:after="0"/>
              <w:jc w:val="both"/>
              <w:rPr>
                <w:rFonts w:ascii="Calibri" w:eastAsia="Calibri" w:hAnsi="Calibri" w:cs="Calibri"/>
                <w:color w:val="00000A"/>
                <w:sz w:val="16"/>
                <w:lang w:val="en"/>
              </w:rPr>
            </w:pPr>
            <w:r w:rsidRPr="00292C45">
              <w:rPr>
                <w:rFonts w:ascii="Calibri" w:eastAsia="Calibri" w:hAnsi="Calibri" w:cs="Calibri"/>
                <w:color w:val="00000A"/>
                <w:sz w:val="16"/>
                <w:lang w:val="en"/>
              </w:rPr>
              <w:t xml:space="preserve">W </w:t>
            </w:r>
            <w:proofErr w:type="spellStart"/>
            <w:r w:rsidRPr="00292C45">
              <w:rPr>
                <w:rFonts w:ascii="Calibri" w:eastAsia="Calibri" w:hAnsi="Calibri" w:cs="Calibri"/>
                <w:color w:val="00000A"/>
                <w:sz w:val="16"/>
                <w:lang w:val="en"/>
              </w:rPr>
              <w:t>przypadku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braku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łączności</w:t>
            </w:r>
            <w:proofErr w:type="spellEnd"/>
            <w:r w:rsidRPr="00292C45">
              <w:rPr>
                <w:rFonts w:ascii="Calibri" w:eastAsia="Calibri" w:hAnsi="Calibri" w:cs="Calibri"/>
                <w:color w:val="00000A"/>
                <w:sz w:val="16"/>
                <w:lang w:val="en"/>
              </w:rPr>
              <w:t xml:space="preserve"> z </w:t>
            </w:r>
            <w:proofErr w:type="spellStart"/>
            <w:r w:rsidRPr="00292C45">
              <w:rPr>
                <w:rFonts w:ascii="Calibri" w:eastAsia="Calibri" w:hAnsi="Calibri" w:cs="Calibri"/>
                <w:color w:val="00000A"/>
                <w:sz w:val="16"/>
                <w:lang w:val="en"/>
              </w:rPr>
              <w:t>systemem</w:t>
            </w:r>
            <w:proofErr w:type="spellEnd"/>
            <w:r w:rsidRPr="00292C45">
              <w:rPr>
                <w:rFonts w:ascii="Calibri" w:eastAsia="Calibri" w:hAnsi="Calibri" w:cs="Calibri"/>
                <w:color w:val="00000A"/>
                <w:sz w:val="16"/>
                <w:lang w:val="en"/>
              </w:rPr>
              <w:t xml:space="preserve"> agent </w:t>
            </w:r>
            <w:proofErr w:type="spellStart"/>
            <w:r w:rsidRPr="00292C45">
              <w:rPr>
                <w:rFonts w:ascii="Calibri" w:eastAsia="Calibri" w:hAnsi="Calibri" w:cs="Calibri"/>
                <w:color w:val="00000A"/>
                <w:sz w:val="16"/>
                <w:lang w:val="en"/>
              </w:rPr>
              <w:t>musi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lokalnie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przechować</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dane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telemetryczne</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wysłać</w:t>
            </w:r>
            <w:proofErr w:type="spellEnd"/>
            <w:r w:rsidRPr="00292C45">
              <w:rPr>
                <w:rFonts w:ascii="Calibri" w:eastAsia="Calibri" w:hAnsi="Calibri" w:cs="Calibri"/>
                <w:color w:val="00000A"/>
                <w:sz w:val="16"/>
                <w:lang w:val="en"/>
              </w:rPr>
              <w:t xml:space="preserve"> je do </w:t>
            </w:r>
            <w:proofErr w:type="spellStart"/>
            <w:r w:rsidRPr="00292C45">
              <w:rPr>
                <w:rFonts w:ascii="Calibri" w:eastAsia="Calibri" w:hAnsi="Calibri" w:cs="Calibri"/>
                <w:color w:val="00000A"/>
                <w:sz w:val="16"/>
                <w:lang w:val="en"/>
              </w:rPr>
              <w:t>systemu</w:t>
            </w:r>
            <w:proofErr w:type="spellEnd"/>
            <w:r w:rsidRPr="00292C45">
              <w:rPr>
                <w:rFonts w:ascii="Calibri" w:eastAsia="Calibri" w:hAnsi="Calibri" w:cs="Calibri"/>
                <w:color w:val="00000A"/>
                <w:sz w:val="16"/>
                <w:lang w:val="en"/>
              </w:rPr>
              <w:t xml:space="preserve"> po </w:t>
            </w:r>
            <w:proofErr w:type="spellStart"/>
            <w:r w:rsidRPr="00292C45">
              <w:rPr>
                <w:rFonts w:ascii="Calibri" w:eastAsia="Calibri" w:hAnsi="Calibri" w:cs="Calibri"/>
                <w:color w:val="00000A"/>
                <w:sz w:val="16"/>
                <w:lang w:val="en"/>
              </w:rPr>
              <w:t>przywróceniu</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łączności</w:t>
            </w:r>
            <w:proofErr w:type="spellEnd"/>
            <w:r w:rsidRPr="00292C45">
              <w:rPr>
                <w:rFonts w:ascii="Calibri" w:eastAsia="Calibri" w:hAnsi="Calibri" w:cs="Calibri"/>
                <w:color w:val="00000A"/>
                <w:sz w:val="16"/>
                <w:lang w:val="en"/>
              </w:rPr>
              <w:t xml:space="preserve"> </w:t>
            </w:r>
            <w:proofErr w:type="spellStart"/>
            <w:r w:rsidRPr="00292C45">
              <w:rPr>
                <w:rFonts w:ascii="Calibri" w:eastAsia="Calibri" w:hAnsi="Calibri" w:cs="Calibri"/>
                <w:color w:val="00000A"/>
                <w:sz w:val="16"/>
                <w:lang w:val="en"/>
              </w:rPr>
              <w:t>sieciowej</w:t>
            </w:r>
            <w:proofErr w:type="spellEnd"/>
            <w:r w:rsidRPr="00292C45">
              <w:rPr>
                <w:rFonts w:ascii="Calibri" w:eastAsia="Calibri" w:hAnsi="Calibri" w:cs="Calibri"/>
                <w:color w:val="00000A"/>
                <w:sz w:val="16"/>
                <w:lang w:val="en"/>
              </w:rPr>
              <w:t xml:space="preserve">. </w:t>
            </w:r>
          </w:p>
          <w:p w14:paraId="505DAE4A" w14:textId="38D07FA6" w:rsidR="00E03DF9" w:rsidRPr="00292C45" w:rsidRDefault="00E03DF9" w:rsidP="00E03DF9">
            <w:pPr>
              <w:suppressAutoHyphens/>
              <w:spacing w:after="160"/>
              <w:contextualSpacing/>
              <w:jc w:val="both"/>
              <w:rPr>
                <w:rFonts w:ascii="Arial" w:hAnsi="Arial" w:cs="Arial"/>
                <w:bCs/>
                <w:spacing w:val="4"/>
                <w:sz w:val="16"/>
                <w:szCs w:val="16"/>
                <w:lang w:eastAsia="zh-CN"/>
              </w:rPr>
            </w:pPr>
          </w:p>
        </w:tc>
        <w:tc>
          <w:tcPr>
            <w:tcW w:w="1701" w:type="dxa"/>
            <w:tcBorders>
              <w:top w:val="single" w:sz="4" w:space="0" w:color="800000"/>
              <w:left w:val="single" w:sz="4" w:space="0" w:color="800000"/>
              <w:bottom w:val="single" w:sz="4" w:space="0" w:color="800000"/>
              <w:right w:val="single" w:sz="4" w:space="0" w:color="800000"/>
            </w:tcBorders>
          </w:tcPr>
          <w:p w14:paraId="62B36457" w14:textId="54B69C5D" w:rsidR="00E03DF9" w:rsidRPr="00FE2013" w:rsidRDefault="0080562E" w:rsidP="00E03DF9">
            <w:pPr>
              <w:spacing w:after="0" w:line="240" w:lineRule="auto"/>
              <w:rPr>
                <w:rFonts w:ascii="Calibri" w:eastAsia="Times New Roman" w:hAnsi="Calibri" w:cs="Calibri"/>
                <w:color w:val="000000"/>
                <w:sz w:val="20"/>
                <w:szCs w:val="20"/>
                <w:lang w:eastAsia="en-GB" w:bidi="en-US"/>
              </w:rPr>
            </w:pPr>
            <w:r>
              <w:rPr>
                <w:rFonts w:ascii="Calibri" w:eastAsia="Times New Roman" w:hAnsi="Calibri" w:cs="Calibri"/>
                <w:color w:val="000000"/>
                <w:sz w:val="20"/>
                <w:szCs w:val="20"/>
                <w:lang w:eastAsia="en-GB" w:bidi="en-US"/>
              </w:rPr>
              <w:lastRenderedPageBreak/>
              <w:t>Oferowany parametr</w:t>
            </w:r>
            <w:r w:rsidR="00E03DF9" w:rsidRPr="00FE2013">
              <w:rPr>
                <w:rFonts w:ascii="Calibri" w:eastAsia="Times New Roman" w:hAnsi="Calibri" w:cs="Calibri"/>
                <w:color w:val="000000"/>
                <w:sz w:val="20"/>
                <w:szCs w:val="20"/>
                <w:lang w:eastAsia="en-GB" w:bidi="en-US"/>
              </w:rPr>
              <w:t xml:space="preserve"> spełnia wszystkie wymagania ogólne:</w:t>
            </w:r>
          </w:p>
          <w:p w14:paraId="5599FE27" w14:textId="171D5A5D" w:rsidR="00E03DF9" w:rsidRPr="00CF03CC" w:rsidRDefault="00E03DF9" w:rsidP="00E03DF9">
            <w:pPr>
              <w:suppressAutoHyphens/>
              <w:spacing w:after="160"/>
              <w:contextualSpacing/>
              <w:jc w:val="both"/>
              <w:rPr>
                <w:rFonts w:ascii="Arial" w:hAnsi="Arial" w:cs="Arial"/>
                <w:bCs/>
                <w:spacing w:val="4"/>
                <w:sz w:val="16"/>
                <w:szCs w:val="16"/>
                <w:lang w:eastAsia="zh-CN"/>
              </w:rPr>
            </w:pPr>
            <w:r w:rsidRPr="00FE2013">
              <w:rPr>
                <w:rFonts w:ascii="Times New Roman" w:eastAsia="Calibri" w:hAnsi="Times New Roman" w:cs="Calibri"/>
                <w:color w:val="000000"/>
                <w:sz w:val="24"/>
                <w:szCs w:val="24"/>
                <w:lang w:eastAsia="en-GB"/>
              </w:rPr>
              <w:t>Tak / Nie</w:t>
            </w:r>
          </w:p>
        </w:tc>
      </w:tr>
      <w:tr w:rsidR="00E03DF9" w:rsidRPr="00CF03CC" w14:paraId="4816BE38" w14:textId="15177F51" w:rsidTr="00BC741D">
        <w:trPr>
          <w:trHeight w:val="461"/>
          <w:jc w:val="center"/>
        </w:trPr>
        <w:tc>
          <w:tcPr>
            <w:tcW w:w="562" w:type="dxa"/>
            <w:tcBorders>
              <w:top w:val="single" w:sz="4" w:space="0" w:color="800000"/>
              <w:left w:val="single" w:sz="4" w:space="0" w:color="800000"/>
              <w:bottom w:val="single" w:sz="4" w:space="0" w:color="800000"/>
            </w:tcBorders>
            <w:shd w:val="clear" w:color="auto" w:fill="auto"/>
          </w:tcPr>
          <w:p w14:paraId="3564198B" w14:textId="77777777" w:rsidR="00E03DF9" w:rsidRPr="004C6BC6" w:rsidRDefault="00E03DF9" w:rsidP="00E03DF9">
            <w:pPr>
              <w:numPr>
                <w:ilvl w:val="0"/>
                <w:numId w:val="6"/>
              </w:numPr>
              <w:suppressAutoHyphens/>
              <w:snapToGrid w:val="0"/>
              <w:spacing w:after="160"/>
              <w:ind w:right="40"/>
              <w:contextualSpacing/>
              <w:jc w:val="both"/>
              <w:rPr>
                <w:rFonts w:ascii="Arial" w:hAnsi="Arial" w:cs="Arial"/>
                <w:b/>
                <w:bCs/>
                <w:color w:val="000000"/>
                <w:spacing w:val="4"/>
                <w:sz w:val="16"/>
                <w:szCs w:val="16"/>
                <w:lang w:eastAsia="zh-CN"/>
              </w:rPr>
            </w:pPr>
          </w:p>
        </w:tc>
        <w:tc>
          <w:tcPr>
            <w:tcW w:w="7513" w:type="dxa"/>
            <w:tcBorders>
              <w:top w:val="single" w:sz="4" w:space="0" w:color="800000"/>
              <w:left w:val="single" w:sz="4" w:space="0" w:color="800000"/>
              <w:bottom w:val="single" w:sz="4" w:space="0" w:color="800000"/>
              <w:right w:val="single" w:sz="4" w:space="0" w:color="800000"/>
            </w:tcBorders>
            <w:shd w:val="clear" w:color="auto" w:fill="auto"/>
          </w:tcPr>
          <w:p w14:paraId="4AB88E25"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Gwarancja:</w:t>
            </w:r>
          </w:p>
          <w:p w14:paraId="2531F4C3" w14:textId="6C5A1A87" w:rsidR="00E03DF9" w:rsidRPr="00484286" w:rsidRDefault="00E03DF9" w:rsidP="00E03DF9">
            <w:pPr>
              <w:widowControl w:val="0"/>
              <w:numPr>
                <w:ilvl w:val="0"/>
                <w:numId w:val="9"/>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 xml:space="preserve">Wykonawca </w:t>
            </w:r>
            <w:r w:rsidR="00292C45">
              <w:rPr>
                <w:rFonts w:ascii="Arial" w:eastAsiaTheme="minorEastAsia" w:hAnsi="Arial" w:cs="Arial"/>
                <w:bCs/>
                <w:spacing w:val="4"/>
                <w:sz w:val="16"/>
                <w:szCs w:val="16"/>
                <w:lang w:val="cs-CZ" w:eastAsia="zh-CN"/>
              </w:rPr>
              <w:t>wsparcia serwisowego</w:t>
            </w:r>
            <w:r w:rsidRPr="00484286">
              <w:rPr>
                <w:rFonts w:ascii="Arial" w:eastAsiaTheme="minorEastAsia" w:hAnsi="Arial" w:cs="Arial"/>
                <w:bCs/>
                <w:spacing w:val="4"/>
                <w:sz w:val="16"/>
                <w:szCs w:val="16"/>
                <w:lang w:val="cs-CZ" w:eastAsia="zh-CN"/>
              </w:rPr>
              <w:t>, oparte</w:t>
            </w:r>
            <w:r w:rsidR="00292C45">
              <w:rPr>
                <w:rFonts w:ascii="Arial" w:eastAsiaTheme="minorEastAsia" w:hAnsi="Arial" w:cs="Arial"/>
                <w:bCs/>
                <w:spacing w:val="4"/>
                <w:sz w:val="16"/>
                <w:szCs w:val="16"/>
                <w:lang w:val="cs-CZ" w:eastAsia="zh-CN"/>
              </w:rPr>
              <w:t xml:space="preserve">go </w:t>
            </w:r>
            <w:r w:rsidRPr="00484286">
              <w:rPr>
                <w:rFonts w:ascii="Arial" w:eastAsiaTheme="minorEastAsia" w:hAnsi="Arial" w:cs="Arial"/>
                <w:bCs/>
                <w:spacing w:val="4"/>
                <w:sz w:val="16"/>
                <w:szCs w:val="16"/>
                <w:lang w:val="cs-CZ" w:eastAsia="zh-CN"/>
              </w:rPr>
              <w:t xml:space="preserve">na  świadczeniu </w:t>
            </w:r>
            <w:r w:rsidR="00292C45">
              <w:rPr>
                <w:rFonts w:ascii="Arial" w:eastAsiaTheme="minorEastAsia" w:hAnsi="Arial" w:cs="Arial"/>
                <w:bCs/>
                <w:spacing w:val="4"/>
                <w:sz w:val="16"/>
                <w:szCs w:val="16"/>
                <w:lang w:val="cs-CZ" w:eastAsia="zh-CN"/>
              </w:rPr>
              <w:t>serwisowym</w:t>
            </w:r>
            <w:r w:rsidRPr="00484286">
              <w:rPr>
                <w:rFonts w:ascii="Arial" w:eastAsiaTheme="minorEastAsia" w:hAnsi="Arial" w:cs="Arial"/>
                <w:bCs/>
                <w:spacing w:val="4"/>
                <w:sz w:val="16"/>
                <w:szCs w:val="16"/>
                <w:lang w:val="cs-CZ" w:eastAsia="zh-CN"/>
              </w:rPr>
              <w:t xml:space="preserve"> producenta, w okresie:</w:t>
            </w:r>
          </w:p>
          <w:p w14:paraId="0887B615" w14:textId="77777777" w:rsidR="00E03DF9" w:rsidRPr="008E0F2A" w:rsidRDefault="00E03DF9" w:rsidP="00E03DF9">
            <w:pPr>
              <w:pStyle w:val="Akapitzlist"/>
              <w:widowControl w:val="0"/>
              <w:numPr>
                <w:ilvl w:val="0"/>
                <w:numId w:val="8"/>
              </w:numPr>
              <w:autoSpaceDE w:val="0"/>
              <w:autoSpaceDN w:val="0"/>
              <w:adjustRightInd w:val="0"/>
              <w:spacing w:line="360" w:lineRule="auto"/>
              <w:rPr>
                <w:rFonts w:ascii="Arial" w:hAnsi="Arial" w:cs="Arial"/>
                <w:bCs/>
                <w:spacing w:val="4"/>
                <w:sz w:val="16"/>
                <w:szCs w:val="16"/>
                <w:lang w:eastAsia="zh-CN"/>
              </w:rPr>
            </w:pPr>
            <w:r w:rsidRPr="008E0F2A">
              <w:rPr>
                <w:rFonts w:ascii="Arial" w:hAnsi="Arial" w:cs="Arial"/>
                <w:bCs/>
                <w:spacing w:val="4"/>
                <w:sz w:val="16"/>
                <w:szCs w:val="16"/>
                <w:lang w:eastAsia="zh-CN"/>
              </w:rPr>
              <w:t xml:space="preserve">60 miesięcy </w:t>
            </w:r>
            <w:r>
              <w:rPr>
                <w:rFonts w:ascii="Arial" w:hAnsi="Arial" w:cs="Arial"/>
                <w:bCs/>
                <w:spacing w:val="4"/>
                <w:sz w:val="16"/>
                <w:szCs w:val="16"/>
                <w:lang w:eastAsia="zh-CN"/>
              </w:rPr>
              <w:t xml:space="preserve">liczonych </w:t>
            </w:r>
            <w:r w:rsidRPr="008E0F2A">
              <w:rPr>
                <w:rFonts w:ascii="Arial" w:hAnsi="Arial" w:cs="Arial"/>
                <w:bCs/>
                <w:spacing w:val="4"/>
                <w:sz w:val="16"/>
                <w:szCs w:val="16"/>
                <w:lang w:eastAsia="zh-CN"/>
              </w:rPr>
              <w:t>od dnia podpisania protokołu odbioru.</w:t>
            </w:r>
          </w:p>
          <w:p w14:paraId="596103EB" w14:textId="42F03D8E" w:rsidR="00E03DF9" w:rsidRPr="00484286" w:rsidRDefault="00E03DF9" w:rsidP="00E03DF9">
            <w:pPr>
              <w:widowControl w:val="0"/>
              <w:numPr>
                <w:ilvl w:val="0"/>
                <w:numId w:val="9"/>
              </w:numPr>
              <w:autoSpaceDE w:val="0"/>
              <w:autoSpaceDN w:val="0"/>
              <w:adjustRightInd w:val="0"/>
              <w:spacing w:after="0" w:line="360" w:lineRule="auto"/>
              <w:contextualSpacing/>
              <w:jc w:val="both"/>
              <w:rPr>
                <w:rFonts w:ascii="Arial" w:hAnsi="Arial" w:cs="Arial"/>
                <w:bCs/>
                <w:spacing w:val="4"/>
                <w:sz w:val="16"/>
                <w:szCs w:val="16"/>
                <w:lang w:val="cs-CZ" w:eastAsia="zh-CN"/>
              </w:rPr>
            </w:pPr>
            <w:r w:rsidRPr="00484286">
              <w:rPr>
                <w:rFonts w:ascii="Arial" w:hAnsi="Arial" w:cs="Arial"/>
                <w:bCs/>
                <w:spacing w:val="4"/>
                <w:sz w:val="16"/>
                <w:szCs w:val="16"/>
                <w:lang w:val="cs-CZ" w:eastAsia="zh-CN"/>
              </w:rPr>
              <w:t>Naprawy odbywać się będą bez dodatkowych opłat za transport i dojazd, przez serwis producenta  przedmiotu umowy, co zapewnia Wykonawca. Wymóg wykonywania czynności serwisowych przez serwis  przedmiotu.</w:t>
            </w:r>
          </w:p>
          <w:p w14:paraId="79E0225D" w14:textId="77777777" w:rsidR="00E03DF9" w:rsidRPr="00484286" w:rsidRDefault="00E03DF9" w:rsidP="00E03DF9">
            <w:pPr>
              <w:widowControl w:val="0"/>
              <w:numPr>
                <w:ilvl w:val="0"/>
                <w:numId w:val="9"/>
              </w:numPr>
              <w:autoSpaceDE w:val="0"/>
              <w:autoSpaceDN w:val="0"/>
              <w:adjustRightInd w:val="0"/>
              <w:spacing w:after="0" w:line="360" w:lineRule="auto"/>
              <w:contextualSpacing/>
              <w:rPr>
                <w:rFonts w:ascii="Arial" w:hAnsi="Arial" w:cs="Arial"/>
                <w:bCs/>
                <w:spacing w:val="4"/>
                <w:sz w:val="16"/>
                <w:szCs w:val="16"/>
                <w:lang w:val="cs-CZ" w:eastAsia="zh-CN"/>
              </w:rPr>
            </w:pPr>
            <w:r w:rsidRPr="00484286">
              <w:rPr>
                <w:rFonts w:ascii="Arial" w:hAnsi="Arial" w:cs="Arial"/>
                <w:bCs/>
                <w:spacing w:val="4"/>
                <w:sz w:val="16"/>
                <w:szCs w:val="16"/>
                <w:lang w:val="cs-CZ" w:eastAsia="zh-CN"/>
              </w:rPr>
              <w:t xml:space="preserve">Ustala się czas reakcji serwisu producenta przedmiotu umowy na awarię: </w:t>
            </w:r>
          </w:p>
          <w:p w14:paraId="26933B61" w14:textId="77777777" w:rsidR="00E03DF9" w:rsidRPr="00484286" w:rsidRDefault="00E03DF9" w:rsidP="00E03DF9">
            <w:pPr>
              <w:widowControl w:val="0"/>
              <w:numPr>
                <w:ilvl w:val="0"/>
                <w:numId w:val="7"/>
              </w:numPr>
              <w:autoSpaceDE w:val="0"/>
              <w:autoSpaceDN w:val="0"/>
              <w:adjustRightInd w:val="0"/>
              <w:spacing w:after="0" w:line="360" w:lineRule="auto"/>
              <w:contextualSpacing/>
              <w:rPr>
                <w:rFonts w:ascii="Arial" w:eastAsiaTheme="minorEastAsia" w:hAnsi="Arial" w:cs="Arial"/>
                <w:bCs/>
                <w:spacing w:val="4"/>
                <w:sz w:val="16"/>
                <w:szCs w:val="16"/>
                <w:lang w:val="cs-CZ" w:eastAsia="zh-CN"/>
              </w:rPr>
            </w:pPr>
            <w:r w:rsidRPr="00484286">
              <w:rPr>
                <w:rFonts w:ascii="Arial" w:eastAsiaTheme="minorEastAsia" w:hAnsi="Arial" w:cs="Arial"/>
                <w:bCs/>
                <w:spacing w:val="4"/>
                <w:sz w:val="16"/>
                <w:szCs w:val="16"/>
                <w:lang w:val="cs-CZ" w:eastAsia="zh-CN"/>
              </w:rPr>
              <w:t>od chwili zgłoszenia, w zależności od poziomu krytyczności zgłoszenia:</w:t>
            </w:r>
          </w:p>
          <w:p w14:paraId="7959B9CC"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p>
          <w:tbl>
            <w:tblP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6096"/>
            </w:tblGrid>
            <w:tr w:rsidR="00E03DF9" w:rsidRPr="00484286" w14:paraId="4AFA340A" w14:textId="77777777" w:rsidTr="00BC741D">
              <w:trPr>
                <w:trHeight w:val="288"/>
              </w:trPr>
              <w:tc>
                <w:tcPr>
                  <w:tcW w:w="1134" w:type="dxa"/>
                  <w:shd w:val="clear" w:color="auto" w:fill="auto"/>
                  <w:vAlign w:val="center"/>
                </w:tcPr>
                <w:p w14:paraId="0239C4D8"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lastRenderedPageBreak/>
                    <w:t>Poziomy krytyczności zgłoszenia</w:t>
                  </w:r>
                </w:p>
              </w:tc>
              <w:tc>
                <w:tcPr>
                  <w:tcW w:w="6096" w:type="dxa"/>
                  <w:shd w:val="clear" w:color="auto" w:fill="auto"/>
                  <w:vAlign w:val="center"/>
                </w:tcPr>
                <w:p w14:paraId="7D413E26"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Sytuacja</w:t>
                  </w:r>
                </w:p>
              </w:tc>
            </w:tr>
            <w:tr w:rsidR="00E03DF9" w:rsidRPr="00484286" w14:paraId="0862AF38"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7BAB3454"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6096" w:type="dxa"/>
                  <w:shd w:val="clear" w:color="auto" w:fill="auto"/>
                </w:tcPr>
                <w:p w14:paraId="72036C67"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Poważne problemy, uniemożliwiające Zamawiającemu wykonywanie krytycznych dla niego funkcji.</w:t>
                  </w:r>
                </w:p>
              </w:tc>
            </w:tr>
            <w:tr w:rsidR="00E03DF9" w:rsidRPr="00484286" w14:paraId="18C4166C"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4CE8BE4D"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6096" w:type="dxa"/>
                  <w:shd w:val="clear" w:color="auto" w:fill="auto"/>
                </w:tcPr>
                <w:p w14:paraId="17D96A57"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Zamawiający jest zdolny do wykonywania swoich funkcji, ale wydajność</w:t>
                  </w:r>
                </w:p>
                <w:p w14:paraId="0AD14155"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pracy jest obniżona lub poważnie ograniczona.</w:t>
                  </w:r>
                </w:p>
              </w:tc>
            </w:tr>
            <w:tr w:rsidR="00E03DF9" w:rsidRPr="00484286" w14:paraId="51837EE9"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359CFE15"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6096" w:type="dxa"/>
                  <w:shd w:val="clear" w:color="auto" w:fill="auto"/>
                </w:tcPr>
                <w:p w14:paraId="62CC4517"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Problem nie ma wpływu na większość funkcji Zamawiającego.</w:t>
                  </w:r>
                </w:p>
              </w:tc>
            </w:tr>
            <w:tr w:rsidR="00E03DF9" w:rsidRPr="00484286" w14:paraId="1D0D1692" w14:textId="77777777" w:rsidTr="00BC741D">
              <w:tblPrEx>
                <w:tblCellMar>
                  <w:left w:w="108" w:type="dxa"/>
                  <w:right w:w="108" w:type="dxa"/>
                </w:tblCellMar>
                <w:tblLook w:val="04A0" w:firstRow="1" w:lastRow="0" w:firstColumn="1" w:lastColumn="0" w:noHBand="0" w:noVBand="1"/>
              </w:tblPrEx>
              <w:tc>
                <w:tcPr>
                  <w:tcW w:w="1134" w:type="dxa"/>
                  <w:shd w:val="clear" w:color="auto" w:fill="auto"/>
                  <w:vAlign w:val="center"/>
                </w:tcPr>
                <w:p w14:paraId="3CA89EA4" w14:textId="77777777" w:rsidR="00E03DF9" w:rsidRPr="00484286" w:rsidRDefault="00E03DF9"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6096" w:type="dxa"/>
                  <w:shd w:val="clear" w:color="auto" w:fill="auto"/>
                </w:tcPr>
                <w:p w14:paraId="2BDAC5EE"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Minimalny wpływ na system; w tym prośby o rozbudowanie funkcjonalności</w:t>
                  </w:r>
                </w:p>
                <w:p w14:paraId="02E818D3"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484286">
                    <w:rPr>
                      <w:rFonts w:ascii="Arial" w:hAnsi="Arial" w:cs="Arial"/>
                      <w:bCs/>
                      <w:spacing w:val="4"/>
                      <w:sz w:val="16"/>
                      <w:szCs w:val="16"/>
                      <w:lang w:eastAsia="zh-CN"/>
                    </w:rPr>
                    <w:t>i inne niekrytyczne pytania.</w:t>
                  </w:r>
                </w:p>
              </w:tc>
            </w:tr>
          </w:tbl>
          <w:tbl>
            <w:tblPr>
              <w:tblpPr w:leftFromText="141" w:rightFromText="141" w:vertAnchor="text" w:horzAnchor="margin" w:tblpXSpec="center" w:tblpY="224"/>
              <w:tblOverlap w:val="never"/>
              <w:tblW w:w="26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147"/>
              <w:gridCol w:w="2101"/>
            </w:tblGrid>
            <w:tr w:rsidR="00292C45" w:rsidRPr="00484286" w14:paraId="1DBADED5" w14:textId="77777777" w:rsidTr="00292C45">
              <w:tc>
                <w:tcPr>
                  <w:tcW w:w="789" w:type="pct"/>
                  <w:shd w:val="pct10" w:color="auto" w:fill="auto"/>
                  <w:vAlign w:val="center"/>
                </w:tcPr>
                <w:p w14:paraId="1A279032" w14:textId="77777777" w:rsidR="00292C45" w:rsidRPr="00484286" w:rsidRDefault="00292C45" w:rsidP="00E03DF9">
                  <w:pPr>
                    <w:suppressAutoHyphens/>
                    <w:spacing w:after="160"/>
                    <w:contextualSpacing/>
                    <w:jc w:val="both"/>
                    <w:rPr>
                      <w:rFonts w:ascii="Arial" w:hAnsi="Arial" w:cs="Arial"/>
                      <w:bCs/>
                      <w:spacing w:val="4"/>
                      <w:sz w:val="16"/>
                      <w:szCs w:val="16"/>
                      <w:lang w:eastAsia="zh-CN"/>
                    </w:rPr>
                  </w:pPr>
                </w:p>
              </w:tc>
              <w:tc>
                <w:tcPr>
                  <w:tcW w:w="1487" w:type="pct"/>
                  <w:tcBorders>
                    <w:top w:val="single" w:sz="4" w:space="0" w:color="auto"/>
                    <w:left w:val="single" w:sz="4" w:space="0" w:color="auto"/>
                    <w:bottom w:val="single" w:sz="4" w:space="0" w:color="auto"/>
                    <w:right w:val="single" w:sz="4" w:space="0" w:color="auto"/>
                  </w:tcBorders>
                  <w:shd w:val="pct10" w:color="auto" w:fill="auto"/>
                  <w:vAlign w:val="center"/>
                </w:tcPr>
                <w:p w14:paraId="7AD39EA2"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Poziomy krytyczności zgłoszenia</w:t>
                  </w:r>
                </w:p>
              </w:tc>
              <w:tc>
                <w:tcPr>
                  <w:tcW w:w="2724" w:type="pct"/>
                  <w:tcBorders>
                    <w:top w:val="single" w:sz="4" w:space="0" w:color="auto"/>
                    <w:left w:val="single" w:sz="4" w:space="0" w:color="auto"/>
                    <w:bottom w:val="single" w:sz="4" w:space="0" w:color="auto"/>
                    <w:right w:val="single" w:sz="4" w:space="0" w:color="auto"/>
                  </w:tcBorders>
                  <w:shd w:val="pct10" w:color="auto" w:fill="auto"/>
                  <w:vAlign w:val="center"/>
                </w:tcPr>
                <w:p w14:paraId="2379B034"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Czas Reakcji</w:t>
                  </w:r>
                </w:p>
                <w:p w14:paraId="0E697E68" w14:textId="4CF31DCA" w:rsidR="00292C45" w:rsidRPr="00484286" w:rsidRDefault="00292C45" w:rsidP="00E03DF9">
                  <w:pPr>
                    <w:suppressAutoHyphens/>
                    <w:spacing w:after="160"/>
                    <w:contextualSpacing/>
                    <w:jc w:val="both"/>
                    <w:rPr>
                      <w:rFonts w:ascii="Arial" w:hAnsi="Arial" w:cs="Arial"/>
                      <w:bCs/>
                      <w:spacing w:val="4"/>
                      <w:sz w:val="16"/>
                      <w:szCs w:val="16"/>
                      <w:lang w:eastAsia="zh-CN"/>
                    </w:rPr>
                  </w:pPr>
                </w:p>
              </w:tc>
            </w:tr>
            <w:tr w:rsidR="00292C45" w:rsidRPr="00484286" w14:paraId="0A1A245A" w14:textId="77777777" w:rsidTr="00292C45">
              <w:trPr>
                <w:trHeight w:val="378"/>
              </w:trPr>
              <w:tc>
                <w:tcPr>
                  <w:tcW w:w="789" w:type="pct"/>
                  <w:vMerge w:val="restart"/>
                  <w:shd w:val="clear" w:color="auto" w:fill="auto"/>
                  <w:textDirection w:val="btLr"/>
                  <w:vAlign w:val="center"/>
                </w:tcPr>
                <w:p w14:paraId="250352CB"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Zgłoszenie</w:t>
                  </w:r>
                </w:p>
              </w:tc>
              <w:tc>
                <w:tcPr>
                  <w:tcW w:w="1487" w:type="pct"/>
                  <w:tcBorders>
                    <w:top w:val="single" w:sz="4" w:space="0" w:color="auto"/>
                    <w:left w:val="single" w:sz="4" w:space="0" w:color="auto"/>
                    <w:bottom w:val="single" w:sz="4" w:space="0" w:color="auto"/>
                    <w:right w:val="single" w:sz="4" w:space="0" w:color="auto"/>
                  </w:tcBorders>
                  <w:vAlign w:val="center"/>
                </w:tcPr>
                <w:p w14:paraId="0B8BFF2E"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1</w:t>
                  </w:r>
                </w:p>
              </w:tc>
              <w:tc>
                <w:tcPr>
                  <w:tcW w:w="2724" w:type="pct"/>
                  <w:tcBorders>
                    <w:top w:val="single" w:sz="4" w:space="0" w:color="auto"/>
                    <w:left w:val="single" w:sz="4" w:space="0" w:color="auto"/>
                    <w:bottom w:val="single" w:sz="4" w:space="0" w:color="auto"/>
                    <w:right w:val="single" w:sz="4" w:space="0" w:color="auto"/>
                  </w:tcBorders>
                </w:tcPr>
                <w:p w14:paraId="14C93B7D" w14:textId="29890127" w:rsidR="00292C45" w:rsidRPr="00484286" w:rsidRDefault="00292C45" w:rsidP="00E03DF9">
                  <w:pPr>
                    <w:suppressAutoHyphens/>
                    <w:spacing w:after="160"/>
                    <w:contextualSpacing/>
                    <w:jc w:val="center"/>
                    <w:rPr>
                      <w:rFonts w:ascii="Arial" w:hAnsi="Arial" w:cs="Arial"/>
                      <w:bCs/>
                      <w:spacing w:val="4"/>
                      <w:sz w:val="16"/>
                      <w:szCs w:val="16"/>
                      <w:lang w:eastAsia="zh-CN"/>
                    </w:rPr>
                  </w:pPr>
                  <w:r>
                    <w:rPr>
                      <w:rFonts w:ascii="Arial" w:hAnsi="Arial" w:cs="Arial"/>
                      <w:bCs/>
                      <w:spacing w:val="4"/>
                      <w:sz w:val="16"/>
                      <w:szCs w:val="16"/>
                      <w:lang w:eastAsia="zh-CN"/>
                    </w:rPr>
                    <w:t>60 minut</w:t>
                  </w:r>
                </w:p>
              </w:tc>
            </w:tr>
            <w:tr w:rsidR="00292C45" w:rsidRPr="00484286" w14:paraId="6C4A56E7" w14:textId="77777777" w:rsidTr="00292C45">
              <w:trPr>
                <w:cantSplit/>
                <w:trHeight w:val="412"/>
              </w:trPr>
              <w:tc>
                <w:tcPr>
                  <w:tcW w:w="789" w:type="pct"/>
                  <w:vMerge/>
                  <w:shd w:val="clear" w:color="auto" w:fill="auto"/>
                </w:tcPr>
                <w:p w14:paraId="27F14E5D" w14:textId="77777777" w:rsidR="00292C45" w:rsidRPr="00484286" w:rsidRDefault="00292C45" w:rsidP="00E03DF9">
                  <w:pPr>
                    <w:suppressAutoHyphens/>
                    <w:spacing w:after="160"/>
                    <w:contextualSpacing/>
                    <w:jc w:val="both"/>
                    <w:rPr>
                      <w:rFonts w:ascii="Arial" w:hAnsi="Arial" w:cs="Arial"/>
                      <w:bCs/>
                      <w:spacing w:val="4"/>
                      <w:sz w:val="16"/>
                      <w:szCs w:val="16"/>
                      <w:lang w:eastAsia="zh-CN"/>
                    </w:rPr>
                  </w:pPr>
                </w:p>
              </w:tc>
              <w:tc>
                <w:tcPr>
                  <w:tcW w:w="1487" w:type="pct"/>
                  <w:tcBorders>
                    <w:top w:val="single" w:sz="4" w:space="0" w:color="auto"/>
                    <w:left w:val="single" w:sz="4" w:space="0" w:color="auto"/>
                    <w:bottom w:val="single" w:sz="4" w:space="0" w:color="auto"/>
                    <w:right w:val="single" w:sz="4" w:space="0" w:color="auto"/>
                  </w:tcBorders>
                  <w:vAlign w:val="center"/>
                </w:tcPr>
                <w:p w14:paraId="6F580C11"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2</w:t>
                  </w:r>
                </w:p>
              </w:tc>
              <w:tc>
                <w:tcPr>
                  <w:tcW w:w="2724" w:type="pct"/>
                  <w:tcBorders>
                    <w:top w:val="single" w:sz="4" w:space="0" w:color="auto"/>
                    <w:left w:val="single" w:sz="4" w:space="0" w:color="auto"/>
                    <w:bottom w:val="single" w:sz="4" w:space="0" w:color="auto"/>
                    <w:right w:val="single" w:sz="4" w:space="0" w:color="auto"/>
                  </w:tcBorders>
                </w:tcPr>
                <w:p w14:paraId="1FD3D08E" w14:textId="1855221F" w:rsidR="00292C45" w:rsidRPr="00484286" w:rsidRDefault="003E7193" w:rsidP="00E03DF9">
                  <w:pPr>
                    <w:suppressAutoHyphens/>
                    <w:spacing w:after="160"/>
                    <w:contextualSpacing/>
                    <w:jc w:val="center"/>
                    <w:rPr>
                      <w:rFonts w:ascii="Arial" w:hAnsi="Arial" w:cs="Arial"/>
                      <w:bCs/>
                      <w:spacing w:val="4"/>
                      <w:sz w:val="16"/>
                      <w:szCs w:val="16"/>
                      <w:lang w:eastAsia="zh-CN"/>
                    </w:rPr>
                  </w:pPr>
                  <w:r>
                    <w:rPr>
                      <w:rFonts w:ascii="Arial" w:hAnsi="Arial" w:cs="Arial"/>
                      <w:bCs/>
                      <w:spacing w:val="4"/>
                      <w:sz w:val="16"/>
                      <w:szCs w:val="16"/>
                      <w:lang w:eastAsia="zh-CN"/>
                    </w:rPr>
                    <w:t>4</w:t>
                  </w:r>
                  <w:r w:rsidR="00292C45">
                    <w:rPr>
                      <w:rFonts w:ascii="Arial" w:hAnsi="Arial" w:cs="Arial"/>
                      <w:bCs/>
                      <w:spacing w:val="4"/>
                      <w:sz w:val="16"/>
                      <w:szCs w:val="16"/>
                      <w:lang w:eastAsia="zh-CN"/>
                    </w:rPr>
                    <w:t xml:space="preserve"> </w:t>
                  </w:r>
                  <w:r>
                    <w:rPr>
                      <w:rFonts w:ascii="Arial" w:hAnsi="Arial" w:cs="Arial"/>
                      <w:bCs/>
                      <w:spacing w:val="4"/>
                      <w:sz w:val="16"/>
                      <w:szCs w:val="16"/>
                      <w:lang w:eastAsia="zh-CN"/>
                    </w:rPr>
                    <w:t>godziny</w:t>
                  </w:r>
                </w:p>
              </w:tc>
            </w:tr>
            <w:tr w:rsidR="00292C45" w:rsidRPr="00484286" w14:paraId="065E499A" w14:textId="77777777" w:rsidTr="00292C45">
              <w:trPr>
                <w:trHeight w:val="418"/>
              </w:trPr>
              <w:tc>
                <w:tcPr>
                  <w:tcW w:w="789" w:type="pct"/>
                  <w:vMerge/>
                  <w:shd w:val="clear" w:color="auto" w:fill="auto"/>
                </w:tcPr>
                <w:p w14:paraId="7AF4D5C0" w14:textId="77777777" w:rsidR="00292C45" w:rsidRPr="00484286" w:rsidRDefault="00292C45" w:rsidP="00E03DF9">
                  <w:pPr>
                    <w:suppressAutoHyphens/>
                    <w:spacing w:after="160"/>
                    <w:contextualSpacing/>
                    <w:jc w:val="both"/>
                    <w:rPr>
                      <w:rFonts w:ascii="Arial" w:hAnsi="Arial" w:cs="Arial"/>
                      <w:bCs/>
                      <w:spacing w:val="4"/>
                      <w:sz w:val="16"/>
                      <w:szCs w:val="16"/>
                      <w:lang w:eastAsia="zh-CN"/>
                    </w:rPr>
                  </w:pPr>
                </w:p>
              </w:tc>
              <w:tc>
                <w:tcPr>
                  <w:tcW w:w="1487" w:type="pct"/>
                  <w:tcBorders>
                    <w:top w:val="single" w:sz="4" w:space="0" w:color="auto"/>
                    <w:left w:val="single" w:sz="4" w:space="0" w:color="auto"/>
                    <w:bottom w:val="single" w:sz="4" w:space="0" w:color="auto"/>
                    <w:right w:val="single" w:sz="4" w:space="0" w:color="auto"/>
                  </w:tcBorders>
                  <w:vAlign w:val="center"/>
                </w:tcPr>
                <w:p w14:paraId="1DB90E14"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3</w:t>
                  </w:r>
                </w:p>
              </w:tc>
              <w:tc>
                <w:tcPr>
                  <w:tcW w:w="2724" w:type="pct"/>
                  <w:tcBorders>
                    <w:top w:val="single" w:sz="4" w:space="0" w:color="auto"/>
                    <w:left w:val="single" w:sz="4" w:space="0" w:color="auto"/>
                    <w:bottom w:val="single" w:sz="4" w:space="0" w:color="auto"/>
                    <w:right w:val="single" w:sz="4" w:space="0" w:color="auto"/>
                  </w:tcBorders>
                </w:tcPr>
                <w:p w14:paraId="5F5DDB52" w14:textId="2D0C53AF" w:rsidR="00292C45" w:rsidRPr="00484286" w:rsidRDefault="003E7193" w:rsidP="00E03DF9">
                  <w:pPr>
                    <w:suppressAutoHyphens/>
                    <w:spacing w:after="160"/>
                    <w:contextualSpacing/>
                    <w:jc w:val="center"/>
                    <w:rPr>
                      <w:rFonts w:ascii="Arial" w:hAnsi="Arial" w:cs="Arial"/>
                      <w:bCs/>
                      <w:spacing w:val="4"/>
                      <w:sz w:val="16"/>
                      <w:szCs w:val="16"/>
                      <w:lang w:eastAsia="zh-CN"/>
                    </w:rPr>
                  </w:pPr>
                  <w:r>
                    <w:rPr>
                      <w:rFonts w:ascii="Arial" w:hAnsi="Arial" w:cs="Arial"/>
                      <w:bCs/>
                      <w:spacing w:val="4"/>
                      <w:sz w:val="16"/>
                      <w:szCs w:val="16"/>
                      <w:lang w:eastAsia="zh-CN"/>
                    </w:rPr>
                    <w:t>4</w:t>
                  </w:r>
                  <w:r w:rsidR="00292C45">
                    <w:rPr>
                      <w:rFonts w:ascii="Arial" w:hAnsi="Arial" w:cs="Arial"/>
                      <w:bCs/>
                      <w:spacing w:val="4"/>
                      <w:sz w:val="16"/>
                      <w:szCs w:val="16"/>
                      <w:lang w:eastAsia="zh-CN"/>
                    </w:rPr>
                    <w:t xml:space="preserve"> </w:t>
                  </w:r>
                  <w:r>
                    <w:rPr>
                      <w:rFonts w:ascii="Arial" w:hAnsi="Arial" w:cs="Arial"/>
                      <w:bCs/>
                      <w:spacing w:val="4"/>
                      <w:sz w:val="16"/>
                      <w:szCs w:val="16"/>
                      <w:lang w:eastAsia="zh-CN"/>
                    </w:rPr>
                    <w:t>godziny</w:t>
                  </w:r>
                </w:p>
              </w:tc>
            </w:tr>
            <w:tr w:rsidR="00292C45" w:rsidRPr="00484286" w14:paraId="27B23F5A" w14:textId="77777777" w:rsidTr="00292C45">
              <w:trPr>
                <w:trHeight w:val="444"/>
              </w:trPr>
              <w:tc>
                <w:tcPr>
                  <w:tcW w:w="789" w:type="pct"/>
                  <w:vMerge/>
                  <w:shd w:val="clear" w:color="auto" w:fill="auto"/>
                </w:tcPr>
                <w:p w14:paraId="6A3A4753" w14:textId="77777777" w:rsidR="00292C45" w:rsidRPr="00484286" w:rsidRDefault="00292C45" w:rsidP="00E03DF9">
                  <w:pPr>
                    <w:suppressAutoHyphens/>
                    <w:spacing w:after="160"/>
                    <w:contextualSpacing/>
                    <w:jc w:val="both"/>
                    <w:rPr>
                      <w:rFonts w:ascii="Arial" w:hAnsi="Arial" w:cs="Arial"/>
                      <w:bCs/>
                      <w:spacing w:val="4"/>
                      <w:sz w:val="16"/>
                      <w:szCs w:val="16"/>
                      <w:lang w:eastAsia="zh-CN"/>
                    </w:rPr>
                  </w:pPr>
                </w:p>
              </w:tc>
              <w:tc>
                <w:tcPr>
                  <w:tcW w:w="1487" w:type="pct"/>
                  <w:tcBorders>
                    <w:top w:val="single" w:sz="4" w:space="0" w:color="auto"/>
                    <w:left w:val="single" w:sz="4" w:space="0" w:color="auto"/>
                    <w:bottom w:val="single" w:sz="4" w:space="0" w:color="auto"/>
                    <w:right w:val="single" w:sz="4" w:space="0" w:color="auto"/>
                  </w:tcBorders>
                  <w:vAlign w:val="center"/>
                </w:tcPr>
                <w:p w14:paraId="58CF25B3"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4</w:t>
                  </w:r>
                </w:p>
              </w:tc>
              <w:tc>
                <w:tcPr>
                  <w:tcW w:w="2724" w:type="pct"/>
                  <w:tcBorders>
                    <w:top w:val="single" w:sz="4" w:space="0" w:color="auto"/>
                    <w:left w:val="single" w:sz="4" w:space="0" w:color="auto"/>
                    <w:bottom w:val="single" w:sz="4" w:space="0" w:color="auto"/>
                    <w:right w:val="single" w:sz="4" w:space="0" w:color="auto"/>
                  </w:tcBorders>
                </w:tcPr>
                <w:p w14:paraId="1DE6291C" w14:textId="77777777" w:rsidR="00292C45" w:rsidRPr="00484286" w:rsidRDefault="00292C45" w:rsidP="00E03DF9">
                  <w:pPr>
                    <w:suppressAutoHyphens/>
                    <w:spacing w:after="160"/>
                    <w:contextualSpacing/>
                    <w:jc w:val="center"/>
                    <w:rPr>
                      <w:rFonts w:ascii="Arial" w:hAnsi="Arial" w:cs="Arial"/>
                      <w:bCs/>
                      <w:spacing w:val="4"/>
                      <w:sz w:val="16"/>
                      <w:szCs w:val="16"/>
                      <w:lang w:eastAsia="zh-CN"/>
                    </w:rPr>
                  </w:pPr>
                  <w:r w:rsidRPr="00484286">
                    <w:rPr>
                      <w:rFonts w:ascii="Arial" w:hAnsi="Arial" w:cs="Arial"/>
                      <w:bCs/>
                      <w:spacing w:val="4"/>
                      <w:sz w:val="16"/>
                      <w:szCs w:val="16"/>
                      <w:lang w:eastAsia="zh-CN"/>
                    </w:rPr>
                    <w:t>w lokalnych godzinach pracy od poniedziałku do piątku z wyłączeniem dni ustawowo wolnych od pracy</w:t>
                  </w:r>
                </w:p>
              </w:tc>
            </w:tr>
          </w:tbl>
          <w:p w14:paraId="7C353470" w14:textId="4DE85E6B" w:rsidR="00E03DF9" w:rsidRDefault="00E03DF9" w:rsidP="00E03DF9">
            <w:pPr>
              <w:suppressAutoHyphens/>
              <w:spacing w:after="160"/>
              <w:contextualSpacing/>
              <w:jc w:val="both"/>
              <w:rPr>
                <w:rFonts w:ascii="Arial" w:hAnsi="Arial" w:cs="Arial"/>
                <w:bCs/>
                <w:spacing w:val="4"/>
                <w:sz w:val="16"/>
                <w:szCs w:val="16"/>
                <w:lang w:eastAsia="zh-CN"/>
              </w:rPr>
            </w:pPr>
          </w:p>
          <w:p w14:paraId="667B19B8" w14:textId="1B96826F" w:rsidR="00911499" w:rsidRDefault="00911499" w:rsidP="00E03DF9">
            <w:pPr>
              <w:suppressAutoHyphens/>
              <w:spacing w:after="160"/>
              <w:contextualSpacing/>
              <w:jc w:val="both"/>
              <w:rPr>
                <w:rFonts w:ascii="Arial" w:hAnsi="Arial" w:cs="Arial"/>
                <w:bCs/>
                <w:spacing w:val="4"/>
                <w:sz w:val="16"/>
                <w:szCs w:val="16"/>
                <w:lang w:eastAsia="zh-CN"/>
              </w:rPr>
            </w:pPr>
          </w:p>
          <w:p w14:paraId="7816A6F3" w14:textId="180FB530" w:rsidR="00911499" w:rsidRDefault="00911499" w:rsidP="00E03DF9">
            <w:pPr>
              <w:suppressAutoHyphens/>
              <w:spacing w:after="160"/>
              <w:contextualSpacing/>
              <w:jc w:val="both"/>
              <w:rPr>
                <w:rFonts w:ascii="Arial" w:hAnsi="Arial" w:cs="Arial"/>
                <w:bCs/>
                <w:spacing w:val="4"/>
                <w:sz w:val="16"/>
                <w:szCs w:val="16"/>
                <w:lang w:eastAsia="zh-CN"/>
              </w:rPr>
            </w:pPr>
          </w:p>
          <w:p w14:paraId="2DA69E1F" w14:textId="6C0CE121" w:rsidR="00911499" w:rsidRDefault="00911499" w:rsidP="00E03DF9">
            <w:pPr>
              <w:suppressAutoHyphens/>
              <w:spacing w:after="160"/>
              <w:contextualSpacing/>
              <w:jc w:val="both"/>
              <w:rPr>
                <w:rFonts w:ascii="Arial" w:hAnsi="Arial" w:cs="Arial"/>
                <w:bCs/>
                <w:spacing w:val="4"/>
                <w:sz w:val="16"/>
                <w:szCs w:val="16"/>
                <w:lang w:eastAsia="zh-CN"/>
              </w:rPr>
            </w:pPr>
          </w:p>
          <w:p w14:paraId="45258EF9" w14:textId="4CEAB428" w:rsidR="00911499" w:rsidRDefault="00911499" w:rsidP="00E03DF9">
            <w:pPr>
              <w:suppressAutoHyphens/>
              <w:spacing w:after="160"/>
              <w:contextualSpacing/>
              <w:jc w:val="both"/>
              <w:rPr>
                <w:rFonts w:ascii="Arial" w:hAnsi="Arial" w:cs="Arial"/>
                <w:bCs/>
                <w:spacing w:val="4"/>
                <w:sz w:val="16"/>
                <w:szCs w:val="16"/>
                <w:lang w:eastAsia="zh-CN"/>
              </w:rPr>
            </w:pPr>
          </w:p>
          <w:p w14:paraId="630E4A3B" w14:textId="3642A242" w:rsidR="00911499" w:rsidRDefault="00911499" w:rsidP="00E03DF9">
            <w:pPr>
              <w:suppressAutoHyphens/>
              <w:spacing w:after="160"/>
              <w:contextualSpacing/>
              <w:jc w:val="both"/>
              <w:rPr>
                <w:rFonts w:ascii="Arial" w:hAnsi="Arial" w:cs="Arial"/>
                <w:bCs/>
                <w:spacing w:val="4"/>
                <w:sz w:val="16"/>
                <w:szCs w:val="16"/>
                <w:lang w:eastAsia="zh-CN"/>
              </w:rPr>
            </w:pPr>
          </w:p>
          <w:p w14:paraId="35579C3D" w14:textId="7D1196F7" w:rsidR="00911499" w:rsidRDefault="00911499" w:rsidP="00E03DF9">
            <w:pPr>
              <w:suppressAutoHyphens/>
              <w:spacing w:after="160"/>
              <w:contextualSpacing/>
              <w:jc w:val="both"/>
              <w:rPr>
                <w:rFonts w:ascii="Arial" w:hAnsi="Arial" w:cs="Arial"/>
                <w:bCs/>
                <w:spacing w:val="4"/>
                <w:sz w:val="16"/>
                <w:szCs w:val="16"/>
                <w:lang w:eastAsia="zh-CN"/>
              </w:rPr>
            </w:pPr>
          </w:p>
          <w:p w14:paraId="26D97486" w14:textId="7F57F6A4" w:rsidR="00911499" w:rsidRDefault="00911499" w:rsidP="00E03DF9">
            <w:pPr>
              <w:suppressAutoHyphens/>
              <w:spacing w:after="160"/>
              <w:contextualSpacing/>
              <w:jc w:val="both"/>
              <w:rPr>
                <w:rFonts w:ascii="Arial" w:hAnsi="Arial" w:cs="Arial"/>
                <w:bCs/>
                <w:spacing w:val="4"/>
                <w:sz w:val="16"/>
                <w:szCs w:val="16"/>
                <w:lang w:eastAsia="zh-CN"/>
              </w:rPr>
            </w:pPr>
          </w:p>
          <w:p w14:paraId="6C9DFA18" w14:textId="03906920" w:rsidR="00911499" w:rsidRDefault="00911499" w:rsidP="00E03DF9">
            <w:pPr>
              <w:suppressAutoHyphens/>
              <w:spacing w:after="160"/>
              <w:contextualSpacing/>
              <w:jc w:val="both"/>
              <w:rPr>
                <w:rFonts w:ascii="Arial" w:hAnsi="Arial" w:cs="Arial"/>
                <w:bCs/>
                <w:spacing w:val="4"/>
                <w:sz w:val="16"/>
                <w:szCs w:val="16"/>
                <w:lang w:eastAsia="zh-CN"/>
              </w:rPr>
            </w:pPr>
          </w:p>
          <w:p w14:paraId="561DB495" w14:textId="4CA5AEAA" w:rsidR="00911499" w:rsidRDefault="00911499" w:rsidP="00E03DF9">
            <w:pPr>
              <w:suppressAutoHyphens/>
              <w:spacing w:after="160"/>
              <w:contextualSpacing/>
              <w:jc w:val="both"/>
              <w:rPr>
                <w:rFonts w:ascii="Arial" w:hAnsi="Arial" w:cs="Arial"/>
                <w:bCs/>
                <w:spacing w:val="4"/>
                <w:sz w:val="16"/>
                <w:szCs w:val="16"/>
                <w:lang w:eastAsia="zh-CN"/>
              </w:rPr>
            </w:pPr>
          </w:p>
          <w:p w14:paraId="0B2A973D" w14:textId="7BF8ACB7" w:rsidR="00911499" w:rsidRDefault="00911499" w:rsidP="00E03DF9">
            <w:pPr>
              <w:suppressAutoHyphens/>
              <w:spacing w:after="160"/>
              <w:contextualSpacing/>
              <w:jc w:val="both"/>
              <w:rPr>
                <w:rFonts w:ascii="Arial" w:hAnsi="Arial" w:cs="Arial"/>
                <w:bCs/>
                <w:spacing w:val="4"/>
                <w:sz w:val="16"/>
                <w:szCs w:val="16"/>
                <w:lang w:eastAsia="zh-CN"/>
              </w:rPr>
            </w:pPr>
          </w:p>
          <w:p w14:paraId="0E06D31B" w14:textId="36DD7891" w:rsidR="00911499" w:rsidRDefault="00911499" w:rsidP="00E03DF9">
            <w:pPr>
              <w:suppressAutoHyphens/>
              <w:spacing w:after="160"/>
              <w:contextualSpacing/>
              <w:jc w:val="both"/>
              <w:rPr>
                <w:rFonts w:ascii="Arial" w:hAnsi="Arial" w:cs="Arial"/>
                <w:bCs/>
                <w:spacing w:val="4"/>
                <w:sz w:val="16"/>
                <w:szCs w:val="16"/>
                <w:lang w:eastAsia="zh-CN"/>
              </w:rPr>
            </w:pPr>
          </w:p>
          <w:p w14:paraId="696730A2" w14:textId="36C1AE83" w:rsidR="00911499" w:rsidRDefault="00911499" w:rsidP="00E03DF9">
            <w:pPr>
              <w:suppressAutoHyphens/>
              <w:spacing w:after="160"/>
              <w:contextualSpacing/>
              <w:jc w:val="both"/>
              <w:rPr>
                <w:rFonts w:ascii="Arial" w:hAnsi="Arial" w:cs="Arial"/>
                <w:bCs/>
                <w:spacing w:val="4"/>
                <w:sz w:val="16"/>
                <w:szCs w:val="16"/>
                <w:lang w:eastAsia="zh-CN"/>
              </w:rPr>
            </w:pPr>
          </w:p>
          <w:p w14:paraId="3F50B480" w14:textId="16297555" w:rsidR="00911499" w:rsidRDefault="00911499" w:rsidP="00E03DF9">
            <w:pPr>
              <w:suppressAutoHyphens/>
              <w:spacing w:after="160"/>
              <w:contextualSpacing/>
              <w:jc w:val="both"/>
              <w:rPr>
                <w:rFonts w:ascii="Arial" w:hAnsi="Arial" w:cs="Arial"/>
                <w:bCs/>
                <w:spacing w:val="4"/>
                <w:sz w:val="16"/>
                <w:szCs w:val="16"/>
                <w:lang w:eastAsia="zh-CN"/>
              </w:rPr>
            </w:pPr>
          </w:p>
          <w:p w14:paraId="4F8707C2" w14:textId="77777777" w:rsidR="00911499" w:rsidRPr="00484286" w:rsidRDefault="00911499" w:rsidP="00E03DF9">
            <w:pPr>
              <w:suppressAutoHyphens/>
              <w:spacing w:after="160"/>
              <w:contextualSpacing/>
              <w:jc w:val="both"/>
              <w:rPr>
                <w:rFonts w:ascii="Arial" w:hAnsi="Arial" w:cs="Arial"/>
                <w:bCs/>
                <w:spacing w:val="4"/>
                <w:sz w:val="16"/>
                <w:szCs w:val="16"/>
                <w:lang w:eastAsia="zh-CN"/>
              </w:rPr>
            </w:pPr>
          </w:p>
          <w:p w14:paraId="2029973D"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p>
          <w:p w14:paraId="769BBE06" w14:textId="77777777" w:rsidR="00E03DF9" w:rsidRPr="00484286" w:rsidRDefault="00E03DF9" w:rsidP="00E03DF9">
            <w:pPr>
              <w:suppressAutoHyphens/>
              <w:spacing w:after="160"/>
              <w:contextualSpacing/>
              <w:jc w:val="both"/>
              <w:rPr>
                <w:rFonts w:ascii="Arial" w:hAnsi="Arial" w:cs="Arial"/>
                <w:bCs/>
                <w:spacing w:val="4"/>
                <w:sz w:val="16"/>
                <w:szCs w:val="16"/>
                <w:lang w:eastAsia="zh-CN"/>
              </w:rPr>
            </w:pPr>
          </w:p>
          <w:p w14:paraId="59620562" w14:textId="37E9EE23" w:rsidR="00E03DF9" w:rsidRPr="008E0F2A" w:rsidRDefault="00E03DF9" w:rsidP="00E03DF9">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oczekuje możliwości zgłaszania zdarzeń serwisowych w trybie 24/7/365 następującymi kanałami: przez </w:t>
            </w:r>
            <w:r w:rsidR="00292C45">
              <w:rPr>
                <w:rFonts w:ascii="Arial" w:eastAsiaTheme="minorEastAsia" w:hAnsi="Arial" w:cs="Arial"/>
                <w:bCs/>
                <w:spacing w:val="4"/>
                <w:sz w:val="16"/>
                <w:szCs w:val="16"/>
                <w:lang w:val="cs-CZ" w:eastAsia="zh-CN"/>
              </w:rPr>
              <w:t>portal internetowy</w:t>
            </w:r>
            <w:r w:rsidRPr="008E0F2A">
              <w:rPr>
                <w:rFonts w:ascii="Arial" w:eastAsiaTheme="minorEastAsia" w:hAnsi="Arial" w:cs="Arial"/>
                <w:bCs/>
                <w:spacing w:val="4"/>
                <w:sz w:val="16"/>
                <w:szCs w:val="16"/>
                <w:lang w:val="cs-CZ" w:eastAsia="zh-CN"/>
              </w:rPr>
              <w:t xml:space="preserve"> oraz z</w:t>
            </w:r>
            <w:r w:rsidR="00292C45">
              <w:rPr>
                <w:rFonts w:ascii="Arial" w:eastAsiaTheme="minorEastAsia" w:hAnsi="Arial" w:cs="Arial"/>
                <w:bCs/>
                <w:spacing w:val="4"/>
                <w:sz w:val="16"/>
                <w:szCs w:val="16"/>
                <w:lang w:val="cs-CZ" w:eastAsia="zh-CN"/>
              </w:rPr>
              <w:t> </w:t>
            </w:r>
            <w:r w:rsidRPr="008E0F2A">
              <w:rPr>
                <w:rFonts w:ascii="Arial" w:eastAsiaTheme="minorEastAsia" w:hAnsi="Arial" w:cs="Arial"/>
                <w:bCs/>
                <w:spacing w:val="4"/>
                <w:sz w:val="16"/>
                <w:szCs w:val="16"/>
                <w:lang w:val="cs-CZ" w:eastAsia="zh-CN"/>
              </w:rPr>
              <w:t>wykorzystaniem</w:t>
            </w:r>
            <w:r w:rsidR="00292C45">
              <w:rPr>
                <w:rFonts w:ascii="Arial" w:eastAsiaTheme="minorEastAsia" w:hAnsi="Arial" w:cs="Arial"/>
                <w:bCs/>
                <w:spacing w:val="4"/>
                <w:sz w:val="16"/>
                <w:szCs w:val="16"/>
                <w:lang w:val="cs-CZ" w:eastAsia="zh-CN"/>
              </w:rPr>
              <w:t>poczty elektornicznej</w:t>
            </w:r>
            <w:r w:rsidRPr="008E0F2A">
              <w:rPr>
                <w:rFonts w:ascii="Arial" w:eastAsiaTheme="minorEastAsia" w:hAnsi="Arial" w:cs="Arial"/>
                <w:bCs/>
                <w:spacing w:val="4"/>
                <w:sz w:val="16"/>
                <w:szCs w:val="16"/>
                <w:lang w:val="cs-CZ" w:eastAsia="zh-CN"/>
              </w:rPr>
              <w:t xml:space="preserve">. </w:t>
            </w:r>
          </w:p>
          <w:p w14:paraId="2ECB4B5B" w14:textId="6D1F45E1" w:rsidR="00E03DF9" w:rsidRPr="003E7193" w:rsidRDefault="00E03DF9" w:rsidP="003E7193">
            <w:pPr>
              <w:widowControl w:val="0"/>
              <w:numPr>
                <w:ilvl w:val="0"/>
                <w:numId w:val="9"/>
              </w:numPr>
              <w:autoSpaceDE w:val="0"/>
              <w:autoSpaceDN w:val="0"/>
              <w:adjustRightInd w:val="0"/>
              <w:spacing w:after="0" w:line="360" w:lineRule="auto"/>
              <w:contextualSpacing/>
              <w:jc w:val="both"/>
              <w:rPr>
                <w:rFonts w:ascii="Arial" w:eastAsiaTheme="minorEastAsia" w:hAnsi="Arial" w:cs="Arial"/>
                <w:bCs/>
                <w:spacing w:val="4"/>
                <w:sz w:val="16"/>
                <w:szCs w:val="16"/>
                <w:lang w:val="cs-CZ" w:eastAsia="zh-CN"/>
              </w:rPr>
            </w:pPr>
            <w:r w:rsidRPr="008E0F2A">
              <w:rPr>
                <w:rFonts w:ascii="Arial" w:eastAsiaTheme="minorEastAsia" w:hAnsi="Arial" w:cs="Arial"/>
                <w:bCs/>
                <w:spacing w:val="4"/>
                <w:sz w:val="16"/>
                <w:szCs w:val="16"/>
                <w:lang w:val="cs-CZ" w:eastAsia="zh-CN"/>
              </w:rPr>
              <w:t xml:space="preserve">Zamawiający wymaga pojedynczego punktu kontaktu dla całego rozwiązania producenta, w tym także sprzedanego oprogramowania. </w:t>
            </w:r>
          </w:p>
        </w:tc>
        <w:tc>
          <w:tcPr>
            <w:tcW w:w="1701" w:type="dxa"/>
            <w:tcBorders>
              <w:top w:val="single" w:sz="4" w:space="0" w:color="800000"/>
              <w:left w:val="single" w:sz="4" w:space="0" w:color="800000"/>
              <w:bottom w:val="single" w:sz="4" w:space="0" w:color="800000"/>
              <w:right w:val="single" w:sz="4" w:space="0" w:color="800000"/>
            </w:tcBorders>
          </w:tcPr>
          <w:p w14:paraId="1FE1AD6A" w14:textId="5416C0DD" w:rsidR="00E03DF9" w:rsidRPr="00FE2013" w:rsidRDefault="0080562E" w:rsidP="00E03DF9">
            <w:pPr>
              <w:spacing w:after="0" w:line="240" w:lineRule="auto"/>
              <w:rPr>
                <w:rFonts w:ascii="Calibri" w:eastAsia="Times New Roman" w:hAnsi="Calibri" w:cs="Calibri"/>
                <w:color w:val="000000"/>
                <w:sz w:val="20"/>
                <w:szCs w:val="20"/>
                <w:lang w:eastAsia="en-GB" w:bidi="en-US"/>
              </w:rPr>
            </w:pPr>
            <w:r>
              <w:rPr>
                <w:rFonts w:ascii="Calibri" w:eastAsia="Times New Roman" w:hAnsi="Calibri" w:cs="Calibri"/>
                <w:color w:val="000000"/>
                <w:sz w:val="20"/>
                <w:szCs w:val="20"/>
                <w:lang w:eastAsia="en-GB" w:bidi="en-US"/>
              </w:rPr>
              <w:lastRenderedPageBreak/>
              <w:t>Oferowany parametr</w:t>
            </w:r>
            <w:r w:rsidR="00E03DF9" w:rsidRPr="00FE2013">
              <w:rPr>
                <w:rFonts w:ascii="Calibri" w:eastAsia="Times New Roman" w:hAnsi="Calibri" w:cs="Calibri"/>
                <w:color w:val="000000"/>
                <w:sz w:val="20"/>
                <w:szCs w:val="20"/>
                <w:lang w:eastAsia="en-GB" w:bidi="en-US"/>
              </w:rPr>
              <w:t xml:space="preserve"> spełnia wszystkie wymagania ogólne:</w:t>
            </w:r>
          </w:p>
          <w:p w14:paraId="417C09C9" w14:textId="2FC686F6" w:rsidR="00E03DF9" w:rsidRPr="00484286" w:rsidRDefault="00E03DF9" w:rsidP="00E03DF9">
            <w:pPr>
              <w:suppressAutoHyphens/>
              <w:spacing w:after="160"/>
              <w:contextualSpacing/>
              <w:jc w:val="both"/>
              <w:rPr>
                <w:rFonts w:ascii="Arial" w:hAnsi="Arial" w:cs="Arial"/>
                <w:bCs/>
                <w:spacing w:val="4"/>
                <w:sz w:val="16"/>
                <w:szCs w:val="16"/>
                <w:lang w:eastAsia="zh-CN"/>
              </w:rPr>
            </w:pPr>
            <w:r w:rsidRPr="00FE2013">
              <w:rPr>
                <w:rFonts w:ascii="Times New Roman" w:eastAsia="Calibri" w:hAnsi="Times New Roman" w:cs="Calibri"/>
                <w:color w:val="000000"/>
                <w:sz w:val="24"/>
                <w:szCs w:val="24"/>
                <w:lang w:eastAsia="en-GB"/>
              </w:rPr>
              <w:t>Tak / Nie</w:t>
            </w:r>
          </w:p>
        </w:tc>
      </w:tr>
    </w:tbl>
    <w:p w14:paraId="401C902D" w14:textId="77777777" w:rsidR="00F21E16" w:rsidRPr="00CF03CC" w:rsidRDefault="00F21E16" w:rsidP="00201BA2">
      <w:pPr>
        <w:jc w:val="both"/>
      </w:pPr>
    </w:p>
    <w:bookmarkEnd w:id="8"/>
    <w:bookmarkEnd w:id="9"/>
    <w:p w14:paraId="544FA112" w14:textId="3852E44A" w:rsidR="00FE7262" w:rsidRPr="00292C45" w:rsidRDefault="003C669F">
      <w:pPr>
        <w:rPr>
          <w:b/>
          <w:bCs/>
          <w:color w:val="4F81BD" w:themeColor="accent1"/>
          <w:szCs w:val="18"/>
        </w:rPr>
      </w:pPr>
      <w:r>
        <w:br w:type="page"/>
      </w:r>
    </w:p>
    <w:p w14:paraId="3F5FF222" w14:textId="4AC69F0C" w:rsidR="0007435A" w:rsidRPr="0007435A" w:rsidRDefault="0007435A" w:rsidP="0007435A">
      <w:pPr>
        <w:spacing w:line="240" w:lineRule="auto"/>
        <w:rPr>
          <w:b/>
          <w:bCs/>
          <w:color w:val="4F81BD" w:themeColor="accent1"/>
        </w:rPr>
      </w:pPr>
      <w:bookmarkStart w:id="10" w:name="_Toc216963497"/>
      <w:r w:rsidRPr="00484286">
        <w:rPr>
          <w:b/>
          <w:bCs/>
          <w:color w:val="4F81BD" w:themeColor="accent1"/>
        </w:rPr>
        <w:lastRenderedPageBreak/>
        <w:t xml:space="preserve">Tabela </w:t>
      </w:r>
      <w:r w:rsidR="003E7193">
        <w:rPr>
          <w:b/>
          <w:bCs/>
          <w:color w:val="4F81BD" w:themeColor="accent1"/>
        </w:rPr>
        <w:t>2</w:t>
      </w:r>
      <w:r w:rsidRPr="00484286">
        <w:rPr>
          <w:b/>
          <w:bCs/>
          <w:color w:val="4F81BD" w:themeColor="accent1"/>
        </w:rPr>
        <w:t xml:space="preserve">. </w:t>
      </w:r>
      <w:r w:rsidRPr="0007435A">
        <w:rPr>
          <w:b/>
          <w:bCs/>
          <w:color w:val="4F81BD" w:themeColor="accent1"/>
        </w:rPr>
        <w:t>Wykaz elementów stanowiących przedmiot zamówienia</w:t>
      </w:r>
      <w:r>
        <w:rPr>
          <w:b/>
          <w:bCs/>
          <w:color w:val="4F81BD" w:themeColor="accent1"/>
        </w:rPr>
        <w:t>.</w:t>
      </w:r>
      <w:bookmarkEnd w:id="10"/>
    </w:p>
    <w:tbl>
      <w:tblPr>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835"/>
        <w:gridCol w:w="1134"/>
        <w:gridCol w:w="1417"/>
        <w:gridCol w:w="1843"/>
        <w:gridCol w:w="2127"/>
      </w:tblGrid>
      <w:tr w:rsidR="0007435A" w:rsidRPr="001D1018" w14:paraId="1E0CC1F4" w14:textId="77777777" w:rsidTr="009E46F4">
        <w:tc>
          <w:tcPr>
            <w:tcW w:w="568" w:type="dxa"/>
            <w:shd w:val="clear" w:color="auto" w:fill="auto"/>
          </w:tcPr>
          <w:p w14:paraId="111E8630"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sidRPr="001D1018">
              <w:rPr>
                <w:rFonts w:eastAsia="Calibri" w:cstheme="minorHAnsi"/>
                <w:b/>
                <w:color w:val="000000"/>
                <w:sz w:val="20"/>
                <w:szCs w:val="20"/>
              </w:rPr>
              <w:t>Lp.</w:t>
            </w:r>
          </w:p>
        </w:tc>
        <w:tc>
          <w:tcPr>
            <w:tcW w:w="2835" w:type="dxa"/>
            <w:shd w:val="clear" w:color="auto" w:fill="auto"/>
          </w:tcPr>
          <w:p w14:paraId="5B0E9443" w14:textId="39C9A6EC" w:rsidR="0007435A" w:rsidRPr="001D1018" w:rsidRDefault="00FE7262"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Producent</w:t>
            </w:r>
            <w:r w:rsidR="0007435A" w:rsidRPr="001D1018">
              <w:rPr>
                <w:rFonts w:eastAsia="Calibri" w:cstheme="minorHAnsi"/>
                <w:b/>
                <w:color w:val="000000"/>
                <w:sz w:val="20"/>
                <w:szCs w:val="20"/>
              </w:rPr>
              <w:t>/</w:t>
            </w:r>
            <w:r w:rsidR="003E7193">
              <w:rPr>
                <w:rFonts w:eastAsia="Calibri" w:cstheme="minorHAnsi"/>
                <w:b/>
                <w:color w:val="000000"/>
                <w:sz w:val="20"/>
                <w:szCs w:val="20"/>
              </w:rPr>
              <w:t xml:space="preserve">nazwa </w:t>
            </w:r>
          </w:p>
        </w:tc>
        <w:tc>
          <w:tcPr>
            <w:tcW w:w="1134" w:type="dxa"/>
            <w:shd w:val="clear" w:color="auto" w:fill="auto"/>
          </w:tcPr>
          <w:p w14:paraId="595AAA5A"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Liczba</w:t>
            </w:r>
            <w:r w:rsidRPr="001D1018">
              <w:rPr>
                <w:rFonts w:eastAsia="Calibri" w:cstheme="minorHAnsi"/>
                <w:b/>
                <w:color w:val="000000"/>
                <w:sz w:val="20"/>
                <w:szCs w:val="20"/>
              </w:rPr>
              <w:t xml:space="preserve"> sztuk</w:t>
            </w:r>
          </w:p>
        </w:tc>
        <w:tc>
          <w:tcPr>
            <w:tcW w:w="1417" w:type="dxa"/>
            <w:shd w:val="clear" w:color="auto" w:fill="auto"/>
          </w:tcPr>
          <w:p w14:paraId="06461AA3"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sidRPr="001D1018">
              <w:rPr>
                <w:rFonts w:eastAsia="Calibri" w:cstheme="minorHAnsi"/>
                <w:b/>
                <w:color w:val="000000"/>
                <w:sz w:val="20"/>
                <w:szCs w:val="20"/>
              </w:rPr>
              <w:t>Opis wymagań</w:t>
            </w:r>
          </w:p>
        </w:tc>
        <w:tc>
          <w:tcPr>
            <w:tcW w:w="1843" w:type="dxa"/>
            <w:shd w:val="clear" w:color="auto" w:fill="FFFF00"/>
            <w:vAlign w:val="center"/>
          </w:tcPr>
          <w:p w14:paraId="4A788DD2"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Cena jednostkowa netto</w:t>
            </w:r>
          </w:p>
          <w:p w14:paraId="0DE58A62" w14:textId="2EBDD350" w:rsidR="0007435A" w:rsidRPr="00EA06C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(PLN</w:t>
            </w:r>
            <w:r w:rsidR="0027615A">
              <w:rPr>
                <w:rFonts w:eastAsia="Calibri" w:cstheme="minorHAnsi"/>
                <w:b/>
                <w:color w:val="000000"/>
                <w:sz w:val="20"/>
                <w:szCs w:val="20"/>
              </w:rPr>
              <w:t>)</w:t>
            </w:r>
          </w:p>
        </w:tc>
        <w:tc>
          <w:tcPr>
            <w:tcW w:w="2127" w:type="dxa"/>
            <w:shd w:val="clear" w:color="auto" w:fill="FFFF00"/>
            <w:vAlign w:val="center"/>
          </w:tcPr>
          <w:p w14:paraId="39FA83F4"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Wartość netto</w:t>
            </w:r>
          </w:p>
          <w:p w14:paraId="5AA503E0" w14:textId="0115F381"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(PLN)</w:t>
            </w:r>
          </w:p>
          <w:p w14:paraId="07929939" w14:textId="77777777" w:rsidR="0007435A" w:rsidRPr="00FE2013" w:rsidRDefault="0007435A" w:rsidP="00511FBB">
            <w:pPr>
              <w:pBdr>
                <w:top w:val="nil"/>
                <w:left w:val="nil"/>
                <w:bottom w:val="nil"/>
                <w:right w:val="nil"/>
                <w:between w:val="nil"/>
              </w:pBdr>
              <w:jc w:val="center"/>
              <w:rPr>
                <w:rFonts w:eastAsia="Calibri" w:cstheme="minorHAnsi"/>
                <w:b/>
                <w:color w:val="000000"/>
                <w:sz w:val="20"/>
                <w:szCs w:val="20"/>
              </w:rPr>
            </w:pPr>
            <w:r w:rsidRPr="00FE2013">
              <w:rPr>
                <w:rFonts w:eastAsia="Calibri" w:cstheme="minorHAnsi"/>
                <w:b/>
                <w:color w:val="000000"/>
                <w:sz w:val="20"/>
                <w:szCs w:val="20"/>
              </w:rPr>
              <w:t>(kolumna 3x5)</w:t>
            </w:r>
          </w:p>
        </w:tc>
      </w:tr>
      <w:tr w:rsidR="0007435A" w:rsidRPr="001D1018" w14:paraId="7493A4F2" w14:textId="77777777" w:rsidTr="009E46F4">
        <w:tc>
          <w:tcPr>
            <w:tcW w:w="568" w:type="dxa"/>
            <w:shd w:val="clear" w:color="auto" w:fill="auto"/>
          </w:tcPr>
          <w:p w14:paraId="6A79617D" w14:textId="4D580BB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p>
        </w:tc>
        <w:tc>
          <w:tcPr>
            <w:tcW w:w="2835" w:type="dxa"/>
            <w:shd w:val="clear" w:color="auto" w:fill="auto"/>
          </w:tcPr>
          <w:p w14:paraId="4D9DECEC"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2</w:t>
            </w:r>
          </w:p>
        </w:tc>
        <w:tc>
          <w:tcPr>
            <w:tcW w:w="1134" w:type="dxa"/>
            <w:shd w:val="clear" w:color="auto" w:fill="auto"/>
          </w:tcPr>
          <w:p w14:paraId="3E9704E2" w14:textId="77777777" w:rsidR="0007435A"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3</w:t>
            </w:r>
          </w:p>
        </w:tc>
        <w:tc>
          <w:tcPr>
            <w:tcW w:w="1417" w:type="dxa"/>
            <w:shd w:val="clear" w:color="auto" w:fill="auto"/>
          </w:tcPr>
          <w:p w14:paraId="42A32233" w14:textId="77777777" w:rsidR="0007435A" w:rsidRPr="001D1018" w:rsidRDefault="0007435A" w:rsidP="00511FBB">
            <w:pPr>
              <w:pBdr>
                <w:top w:val="nil"/>
                <w:left w:val="nil"/>
                <w:bottom w:val="nil"/>
                <w:right w:val="nil"/>
                <w:between w:val="nil"/>
              </w:pBdr>
              <w:jc w:val="center"/>
              <w:rPr>
                <w:rFonts w:eastAsia="Calibri" w:cstheme="minorHAnsi"/>
                <w:b/>
                <w:color w:val="000000"/>
                <w:sz w:val="20"/>
                <w:szCs w:val="20"/>
              </w:rPr>
            </w:pPr>
            <w:r>
              <w:rPr>
                <w:rFonts w:eastAsia="Calibri" w:cstheme="minorHAnsi"/>
                <w:b/>
                <w:color w:val="000000"/>
                <w:sz w:val="20"/>
                <w:szCs w:val="20"/>
              </w:rPr>
              <w:t>4</w:t>
            </w:r>
          </w:p>
        </w:tc>
        <w:tc>
          <w:tcPr>
            <w:tcW w:w="1843" w:type="dxa"/>
            <w:shd w:val="clear" w:color="auto" w:fill="FFFF00"/>
            <w:vAlign w:val="center"/>
          </w:tcPr>
          <w:p w14:paraId="0763DF0A" w14:textId="77777777" w:rsidR="0007435A" w:rsidRPr="007A5CEE" w:rsidRDefault="0007435A" w:rsidP="00511FBB">
            <w:pPr>
              <w:pBdr>
                <w:top w:val="nil"/>
                <w:left w:val="nil"/>
                <w:bottom w:val="nil"/>
                <w:right w:val="nil"/>
                <w:between w:val="nil"/>
              </w:pBdr>
              <w:jc w:val="center"/>
              <w:rPr>
                <w:rFonts w:eastAsia="Calibri" w:cstheme="minorHAnsi"/>
                <w:i/>
                <w:color w:val="000000"/>
                <w:sz w:val="20"/>
                <w:szCs w:val="20"/>
              </w:rPr>
            </w:pPr>
            <w:r w:rsidRPr="007A5CEE">
              <w:rPr>
                <w:rFonts w:eastAsia="Calibri" w:cstheme="minorHAnsi"/>
                <w:i/>
                <w:color w:val="000000"/>
                <w:sz w:val="20"/>
                <w:szCs w:val="20"/>
              </w:rPr>
              <w:t>5</w:t>
            </w:r>
          </w:p>
        </w:tc>
        <w:tc>
          <w:tcPr>
            <w:tcW w:w="2127" w:type="dxa"/>
            <w:shd w:val="clear" w:color="auto" w:fill="FFFF00"/>
            <w:vAlign w:val="center"/>
          </w:tcPr>
          <w:p w14:paraId="1D703450" w14:textId="77777777" w:rsidR="0007435A" w:rsidRPr="007A5CEE" w:rsidRDefault="0007435A" w:rsidP="00511FBB">
            <w:pPr>
              <w:pBdr>
                <w:top w:val="nil"/>
                <w:left w:val="nil"/>
                <w:bottom w:val="nil"/>
                <w:right w:val="nil"/>
                <w:between w:val="nil"/>
              </w:pBdr>
              <w:jc w:val="center"/>
              <w:rPr>
                <w:rFonts w:eastAsia="Calibri" w:cstheme="minorHAnsi"/>
                <w:i/>
                <w:color w:val="000000"/>
                <w:sz w:val="20"/>
                <w:szCs w:val="20"/>
              </w:rPr>
            </w:pPr>
            <w:r w:rsidRPr="007A5CEE">
              <w:rPr>
                <w:rFonts w:eastAsia="Calibri" w:cstheme="minorHAnsi"/>
                <w:i/>
                <w:color w:val="000000"/>
                <w:sz w:val="20"/>
                <w:szCs w:val="20"/>
              </w:rPr>
              <w:t>6</w:t>
            </w:r>
          </w:p>
        </w:tc>
      </w:tr>
      <w:tr w:rsidR="00FE7262" w:rsidRPr="001D1018" w14:paraId="6BFFE2EA" w14:textId="77777777" w:rsidTr="00511FBB">
        <w:tc>
          <w:tcPr>
            <w:tcW w:w="568" w:type="dxa"/>
            <w:shd w:val="clear" w:color="auto" w:fill="auto"/>
          </w:tcPr>
          <w:p w14:paraId="5F2BC77B" w14:textId="77777777"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p>
        </w:tc>
        <w:tc>
          <w:tcPr>
            <w:tcW w:w="2835" w:type="dxa"/>
            <w:shd w:val="clear" w:color="auto" w:fill="FFFF00"/>
            <w:vAlign w:val="center"/>
          </w:tcPr>
          <w:p w14:paraId="2D90A55B" w14:textId="6B1CF74A"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r>
              <w:rPr>
                <w:rFonts w:eastAsia="Calibri" w:cstheme="minorHAnsi"/>
                <w:i/>
                <w:color w:val="000000"/>
                <w:sz w:val="20"/>
                <w:szCs w:val="20"/>
              </w:rPr>
              <w:t>Wypełnia Wykonawca</w:t>
            </w:r>
          </w:p>
        </w:tc>
        <w:tc>
          <w:tcPr>
            <w:tcW w:w="1134" w:type="dxa"/>
            <w:shd w:val="clear" w:color="auto" w:fill="auto"/>
          </w:tcPr>
          <w:p w14:paraId="21246E93" w14:textId="77777777" w:rsidR="00FE7262" w:rsidRDefault="00FE7262" w:rsidP="00FE7262">
            <w:pPr>
              <w:pBdr>
                <w:top w:val="nil"/>
                <w:left w:val="nil"/>
                <w:bottom w:val="nil"/>
                <w:right w:val="nil"/>
                <w:between w:val="nil"/>
              </w:pBdr>
              <w:jc w:val="center"/>
              <w:rPr>
                <w:rFonts w:eastAsia="Calibri" w:cstheme="minorHAnsi"/>
                <w:b/>
                <w:color w:val="000000"/>
                <w:sz w:val="20"/>
                <w:szCs w:val="20"/>
              </w:rPr>
            </w:pPr>
          </w:p>
        </w:tc>
        <w:tc>
          <w:tcPr>
            <w:tcW w:w="1417" w:type="dxa"/>
            <w:shd w:val="clear" w:color="auto" w:fill="auto"/>
          </w:tcPr>
          <w:p w14:paraId="0DB2C111" w14:textId="77777777" w:rsidR="00FE7262" w:rsidRPr="001D1018" w:rsidRDefault="00FE7262" w:rsidP="00FE7262">
            <w:pPr>
              <w:pBdr>
                <w:top w:val="nil"/>
                <w:left w:val="nil"/>
                <w:bottom w:val="nil"/>
                <w:right w:val="nil"/>
                <w:between w:val="nil"/>
              </w:pBdr>
              <w:jc w:val="center"/>
              <w:rPr>
                <w:rFonts w:eastAsia="Calibri" w:cstheme="minorHAnsi"/>
                <w:b/>
                <w:color w:val="000000"/>
                <w:sz w:val="20"/>
                <w:szCs w:val="20"/>
              </w:rPr>
            </w:pPr>
          </w:p>
        </w:tc>
        <w:tc>
          <w:tcPr>
            <w:tcW w:w="3970" w:type="dxa"/>
            <w:gridSpan w:val="2"/>
            <w:shd w:val="clear" w:color="auto" w:fill="FFFF00"/>
            <w:vAlign w:val="center"/>
          </w:tcPr>
          <w:p w14:paraId="1DA55D7A" w14:textId="77777777" w:rsidR="00FE7262" w:rsidRPr="007A5CEE" w:rsidRDefault="00FE7262" w:rsidP="00FE7262">
            <w:pPr>
              <w:pBdr>
                <w:top w:val="nil"/>
                <w:left w:val="nil"/>
                <w:bottom w:val="nil"/>
                <w:right w:val="nil"/>
                <w:between w:val="nil"/>
              </w:pBdr>
              <w:jc w:val="center"/>
              <w:rPr>
                <w:rFonts w:eastAsia="Calibri" w:cstheme="minorHAnsi"/>
                <w:i/>
                <w:color w:val="000000"/>
                <w:sz w:val="20"/>
                <w:szCs w:val="20"/>
              </w:rPr>
            </w:pPr>
            <w:r>
              <w:rPr>
                <w:rFonts w:eastAsia="Calibri" w:cstheme="minorHAnsi"/>
                <w:i/>
                <w:color w:val="000000"/>
                <w:sz w:val="20"/>
                <w:szCs w:val="20"/>
              </w:rPr>
              <w:t>Wypełnia Wykonawca</w:t>
            </w:r>
          </w:p>
        </w:tc>
      </w:tr>
      <w:tr w:rsidR="00E03DF9" w:rsidRPr="001D1018" w14:paraId="039486AC" w14:textId="77777777" w:rsidTr="002B4246">
        <w:tc>
          <w:tcPr>
            <w:tcW w:w="568" w:type="dxa"/>
            <w:shd w:val="clear" w:color="auto" w:fill="auto"/>
            <w:vAlign w:val="center"/>
          </w:tcPr>
          <w:p w14:paraId="6F14334C" w14:textId="77777777" w:rsidR="00E03DF9" w:rsidRPr="001D1018" w:rsidRDefault="00E03DF9" w:rsidP="002B4246">
            <w:pPr>
              <w:pBdr>
                <w:top w:val="nil"/>
                <w:left w:val="nil"/>
                <w:bottom w:val="nil"/>
                <w:right w:val="nil"/>
                <w:between w:val="nil"/>
              </w:pBdr>
              <w:jc w:val="center"/>
              <w:rPr>
                <w:rFonts w:eastAsia="Calibri" w:cstheme="minorHAnsi"/>
                <w:color w:val="000000"/>
                <w:sz w:val="20"/>
                <w:szCs w:val="20"/>
              </w:rPr>
            </w:pPr>
            <w:r w:rsidRPr="001D1018">
              <w:rPr>
                <w:rFonts w:eastAsia="Calibri" w:cstheme="minorHAnsi"/>
                <w:color w:val="000000"/>
                <w:sz w:val="20"/>
                <w:szCs w:val="20"/>
              </w:rPr>
              <w:t>1</w:t>
            </w:r>
          </w:p>
        </w:tc>
        <w:tc>
          <w:tcPr>
            <w:tcW w:w="2835" w:type="dxa"/>
            <w:shd w:val="clear" w:color="auto" w:fill="auto"/>
          </w:tcPr>
          <w:p w14:paraId="7500E74A" w14:textId="318ACF47" w:rsidR="00E03DF9" w:rsidRDefault="00E03DF9" w:rsidP="002B4246">
            <w:pPr>
              <w:pBdr>
                <w:top w:val="nil"/>
                <w:left w:val="nil"/>
                <w:bottom w:val="nil"/>
                <w:right w:val="nil"/>
                <w:between w:val="nil"/>
              </w:pBdr>
              <w:rPr>
                <w:rFonts w:eastAsia="Calibri" w:cstheme="minorHAnsi"/>
                <w:color w:val="000000"/>
                <w:sz w:val="20"/>
                <w:szCs w:val="20"/>
              </w:rPr>
            </w:pPr>
          </w:p>
          <w:p w14:paraId="3EB5E550" w14:textId="77777777" w:rsidR="00E03DF9" w:rsidRPr="001D1018" w:rsidRDefault="00E03DF9" w:rsidP="002B4246">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w:t>
            </w:r>
          </w:p>
        </w:tc>
        <w:tc>
          <w:tcPr>
            <w:tcW w:w="1134" w:type="dxa"/>
            <w:shd w:val="clear" w:color="auto" w:fill="auto"/>
            <w:vAlign w:val="center"/>
          </w:tcPr>
          <w:p w14:paraId="632B0966" w14:textId="433788AC" w:rsidR="00E03DF9" w:rsidRPr="001D1018" w:rsidRDefault="003E7193" w:rsidP="002B4246">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1000</w:t>
            </w:r>
          </w:p>
        </w:tc>
        <w:tc>
          <w:tcPr>
            <w:tcW w:w="1417" w:type="dxa"/>
            <w:shd w:val="clear" w:color="auto" w:fill="auto"/>
            <w:vAlign w:val="center"/>
          </w:tcPr>
          <w:p w14:paraId="05147802" w14:textId="77777777" w:rsidR="00E03DF9" w:rsidRPr="001D1018" w:rsidRDefault="00E03DF9" w:rsidP="002B4246">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Tabela 1</w:t>
            </w:r>
          </w:p>
        </w:tc>
        <w:tc>
          <w:tcPr>
            <w:tcW w:w="1843" w:type="dxa"/>
            <w:vAlign w:val="center"/>
          </w:tcPr>
          <w:p w14:paraId="7D4C920E" w14:textId="77777777" w:rsidR="00E03DF9" w:rsidRPr="001D1018" w:rsidRDefault="00E03DF9" w:rsidP="002B4246">
            <w:pPr>
              <w:pBdr>
                <w:top w:val="nil"/>
                <w:left w:val="nil"/>
                <w:bottom w:val="nil"/>
                <w:right w:val="nil"/>
                <w:between w:val="nil"/>
              </w:pBdr>
              <w:jc w:val="center"/>
              <w:rPr>
                <w:rFonts w:cstheme="minorHAnsi"/>
              </w:rPr>
            </w:pPr>
          </w:p>
        </w:tc>
        <w:tc>
          <w:tcPr>
            <w:tcW w:w="2127" w:type="dxa"/>
            <w:vAlign w:val="center"/>
          </w:tcPr>
          <w:p w14:paraId="7D8C1F2A" w14:textId="77777777" w:rsidR="00E03DF9" w:rsidRPr="001D1018" w:rsidRDefault="00E03DF9" w:rsidP="002B4246">
            <w:pPr>
              <w:pBdr>
                <w:top w:val="nil"/>
                <w:left w:val="nil"/>
                <w:bottom w:val="nil"/>
                <w:right w:val="nil"/>
                <w:between w:val="nil"/>
              </w:pBdr>
              <w:jc w:val="center"/>
              <w:rPr>
                <w:rFonts w:cstheme="minorHAnsi"/>
              </w:rPr>
            </w:pPr>
          </w:p>
        </w:tc>
      </w:tr>
      <w:tr w:rsidR="003E7193" w:rsidRPr="001D1018" w14:paraId="65AE599B" w14:textId="77777777" w:rsidTr="00690C52">
        <w:tc>
          <w:tcPr>
            <w:tcW w:w="568" w:type="dxa"/>
            <w:shd w:val="clear" w:color="auto" w:fill="auto"/>
            <w:vAlign w:val="center"/>
          </w:tcPr>
          <w:p w14:paraId="6A6412A8" w14:textId="47B8BD3A" w:rsidR="003E7193" w:rsidRPr="001D1018" w:rsidRDefault="003E7193" w:rsidP="00690C52">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2</w:t>
            </w:r>
          </w:p>
        </w:tc>
        <w:tc>
          <w:tcPr>
            <w:tcW w:w="2835" w:type="dxa"/>
            <w:shd w:val="clear" w:color="auto" w:fill="auto"/>
          </w:tcPr>
          <w:p w14:paraId="1C2CB0A4" w14:textId="77777777" w:rsidR="003E7193" w:rsidRDefault="003E7193" w:rsidP="00690C52">
            <w:pPr>
              <w:pBdr>
                <w:top w:val="nil"/>
                <w:left w:val="nil"/>
                <w:bottom w:val="nil"/>
                <w:right w:val="nil"/>
                <w:between w:val="nil"/>
              </w:pBdr>
              <w:rPr>
                <w:rFonts w:eastAsia="Calibri" w:cstheme="minorHAnsi"/>
                <w:color w:val="000000"/>
                <w:sz w:val="20"/>
                <w:szCs w:val="20"/>
              </w:rPr>
            </w:pPr>
          </w:p>
          <w:p w14:paraId="798155D9" w14:textId="77777777" w:rsidR="003E7193" w:rsidRPr="001D1018" w:rsidRDefault="003E7193" w:rsidP="00690C52">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w:t>
            </w:r>
          </w:p>
        </w:tc>
        <w:tc>
          <w:tcPr>
            <w:tcW w:w="1134" w:type="dxa"/>
            <w:shd w:val="clear" w:color="auto" w:fill="auto"/>
            <w:vAlign w:val="center"/>
          </w:tcPr>
          <w:p w14:paraId="71C7509A" w14:textId="77777777" w:rsidR="003E7193" w:rsidRPr="001D1018" w:rsidRDefault="003E7193" w:rsidP="00690C52">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4000</w:t>
            </w:r>
          </w:p>
        </w:tc>
        <w:tc>
          <w:tcPr>
            <w:tcW w:w="1417" w:type="dxa"/>
            <w:shd w:val="clear" w:color="auto" w:fill="auto"/>
            <w:vAlign w:val="center"/>
          </w:tcPr>
          <w:p w14:paraId="066C1E02" w14:textId="677A8831" w:rsidR="003E7193" w:rsidRPr="001D1018" w:rsidRDefault="003E7193" w:rsidP="00690C52">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Tabela 1</w:t>
            </w:r>
          </w:p>
        </w:tc>
        <w:tc>
          <w:tcPr>
            <w:tcW w:w="1843" w:type="dxa"/>
            <w:vAlign w:val="center"/>
          </w:tcPr>
          <w:p w14:paraId="7CC7E227" w14:textId="77777777" w:rsidR="003E7193" w:rsidRPr="001D1018" w:rsidRDefault="003E7193" w:rsidP="00690C52">
            <w:pPr>
              <w:pBdr>
                <w:top w:val="nil"/>
                <w:left w:val="nil"/>
                <w:bottom w:val="nil"/>
                <w:right w:val="nil"/>
                <w:between w:val="nil"/>
              </w:pBdr>
              <w:jc w:val="center"/>
              <w:rPr>
                <w:rFonts w:cstheme="minorHAnsi"/>
              </w:rPr>
            </w:pPr>
          </w:p>
        </w:tc>
        <w:tc>
          <w:tcPr>
            <w:tcW w:w="2127" w:type="dxa"/>
            <w:vAlign w:val="center"/>
          </w:tcPr>
          <w:p w14:paraId="1B3BF18C" w14:textId="77777777" w:rsidR="003E7193" w:rsidRPr="001D1018" w:rsidRDefault="003E7193" w:rsidP="00690C52">
            <w:pPr>
              <w:pBdr>
                <w:top w:val="nil"/>
                <w:left w:val="nil"/>
                <w:bottom w:val="nil"/>
                <w:right w:val="nil"/>
                <w:between w:val="nil"/>
              </w:pBdr>
              <w:jc w:val="center"/>
              <w:rPr>
                <w:rFonts w:cstheme="minorHAnsi"/>
              </w:rPr>
            </w:pPr>
          </w:p>
        </w:tc>
      </w:tr>
      <w:tr w:rsidR="00E03DF9" w:rsidRPr="001D1018" w14:paraId="0C41C0D6" w14:textId="77777777" w:rsidTr="002B4246">
        <w:tc>
          <w:tcPr>
            <w:tcW w:w="568" w:type="dxa"/>
            <w:shd w:val="clear" w:color="auto" w:fill="auto"/>
            <w:vAlign w:val="center"/>
          </w:tcPr>
          <w:p w14:paraId="73FF2410" w14:textId="59091ADA" w:rsidR="00E03DF9" w:rsidRPr="001D1018" w:rsidRDefault="003E7193" w:rsidP="002B4246">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3</w:t>
            </w:r>
          </w:p>
        </w:tc>
        <w:tc>
          <w:tcPr>
            <w:tcW w:w="2835" w:type="dxa"/>
            <w:shd w:val="clear" w:color="auto" w:fill="auto"/>
          </w:tcPr>
          <w:p w14:paraId="1E1760C4" w14:textId="603B2C62" w:rsidR="00E03DF9" w:rsidRDefault="00E03DF9" w:rsidP="002B4246">
            <w:pPr>
              <w:pBdr>
                <w:top w:val="nil"/>
                <w:left w:val="nil"/>
                <w:bottom w:val="nil"/>
                <w:right w:val="nil"/>
                <w:between w:val="nil"/>
              </w:pBdr>
              <w:rPr>
                <w:rFonts w:eastAsia="Calibri" w:cstheme="minorHAnsi"/>
                <w:color w:val="000000"/>
                <w:sz w:val="20"/>
                <w:szCs w:val="20"/>
              </w:rPr>
            </w:pPr>
          </w:p>
          <w:p w14:paraId="01E808DD" w14:textId="77777777" w:rsidR="00E03DF9" w:rsidRPr="001D1018" w:rsidRDefault="00E03DF9" w:rsidP="002B4246">
            <w:pPr>
              <w:pBdr>
                <w:top w:val="nil"/>
                <w:left w:val="nil"/>
                <w:bottom w:val="nil"/>
                <w:right w:val="nil"/>
                <w:between w:val="nil"/>
              </w:pBdr>
              <w:rPr>
                <w:rFonts w:eastAsia="Calibri" w:cstheme="minorHAnsi"/>
                <w:color w:val="000000"/>
                <w:sz w:val="20"/>
                <w:szCs w:val="20"/>
              </w:rPr>
            </w:pPr>
            <w:r>
              <w:rPr>
                <w:rFonts w:eastAsia="Calibri" w:cstheme="minorHAnsi"/>
                <w:color w:val="000000"/>
                <w:sz w:val="20"/>
                <w:szCs w:val="20"/>
              </w:rPr>
              <w:t>……………………………………………..</w:t>
            </w:r>
          </w:p>
        </w:tc>
        <w:tc>
          <w:tcPr>
            <w:tcW w:w="1134" w:type="dxa"/>
            <w:shd w:val="clear" w:color="auto" w:fill="auto"/>
            <w:vAlign w:val="center"/>
          </w:tcPr>
          <w:p w14:paraId="3DA8A89A" w14:textId="74E91E38" w:rsidR="00E03DF9" w:rsidRPr="001D1018" w:rsidRDefault="003E7193" w:rsidP="002B4246">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500</w:t>
            </w:r>
          </w:p>
        </w:tc>
        <w:tc>
          <w:tcPr>
            <w:tcW w:w="1417" w:type="dxa"/>
            <w:shd w:val="clear" w:color="auto" w:fill="auto"/>
            <w:vAlign w:val="center"/>
          </w:tcPr>
          <w:p w14:paraId="0A58FD22" w14:textId="22886A46" w:rsidR="00E03DF9" w:rsidRPr="001D1018" w:rsidRDefault="00E03DF9" w:rsidP="002B4246">
            <w:pPr>
              <w:pBdr>
                <w:top w:val="nil"/>
                <w:left w:val="nil"/>
                <w:bottom w:val="nil"/>
                <w:right w:val="nil"/>
                <w:between w:val="nil"/>
              </w:pBdr>
              <w:jc w:val="center"/>
              <w:rPr>
                <w:rFonts w:eastAsia="Calibri" w:cstheme="minorHAnsi"/>
                <w:color w:val="000000"/>
                <w:sz w:val="20"/>
                <w:szCs w:val="20"/>
              </w:rPr>
            </w:pPr>
            <w:r>
              <w:rPr>
                <w:rFonts w:eastAsia="Calibri" w:cstheme="minorHAnsi"/>
                <w:color w:val="000000"/>
                <w:sz w:val="20"/>
                <w:szCs w:val="20"/>
              </w:rPr>
              <w:t xml:space="preserve">Tabela </w:t>
            </w:r>
            <w:r w:rsidR="003E7193">
              <w:rPr>
                <w:rFonts w:eastAsia="Calibri" w:cstheme="minorHAnsi"/>
                <w:color w:val="000000"/>
                <w:sz w:val="20"/>
                <w:szCs w:val="20"/>
              </w:rPr>
              <w:t>1</w:t>
            </w:r>
          </w:p>
        </w:tc>
        <w:tc>
          <w:tcPr>
            <w:tcW w:w="1843" w:type="dxa"/>
            <w:vAlign w:val="center"/>
          </w:tcPr>
          <w:p w14:paraId="12F3BC06" w14:textId="77777777" w:rsidR="00E03DF9" w:rsidRPr="001D1018" w:rsidRDefault="00E03DF9" w:rsidP="002B4246">
            <w:pPr>
              <w:pBdr>
                <w:top w:val="nil"/>
                <w:left w:val="nil"/>
                <w:bottom w:val="nil"/>
                <w:right w:val="nil"/>
                <w:between w:val="nil"/>
              </w:pBdr>
              <w:jc w:val="center"/>
              <w:rPr>
                <w:rFonts w:cstheme="minorHAnsi"/>
              </w:rPr>
            </w:pPr>
          </w:p>
        </w:tc>
        <w:tc>
          <w:tcPr>
            <w:tcW w:w="2127" w:type="dxa"/>
            <w:vAlign w:val="center"/>
          </w:tcPr>
          <w:p w14:paraId="2B80EE46" w14:textId="77777777" w:rsidR="00E03DF9" w:rsidRPr="001D1018" w:rsidRDefault="00E03DF9" w:rsidP="002B4246">
            <w:pPr>
              <w:pBdr>
                <w:top w:val="nil"/>
                <w:left w:val="nil"/>
                <w:bottom w:val="nil"/>
                <w:right w:val="nil"/>
                <w:between w:val="nil"/>
              </w:pBdr>
              <w:jc w:val="center"/>
              <w:rPr>
                <w:rFonts w:cstheme="minorHAnsi"/>
              </w:rPr>
            </w:pPr>
          </w:p>
        </w:tc>
      </w:tr>
      <w:tr w:rsidR="0007435A" w:rsidRPr="001D1018" w14:paraId="2C935BCC" w14:textId="77777777" w:rsidTr="009E46F4">
        <w:trPr>
          <w:trHeight w:val="535"/>
        </w:trPr>
        <w:tc>
          <w:tcPr>
            <w:tcW w:w="7797" w:type="dxa"/>
            <w:gridSpan w:val="5"/>
            <w:shd w:val="clear" w:color="auto" w:fill="auto"/>
            <w:vAlign w:val="center"/>
          </w:tcPr>
          <w:p w14:paraId="16031223" w14:textId="77777777" w:rsidR="0007435A" w:rsidRDefault="0007435A" w:rsidP="00511FBB">
            <w:pPr>
              <w:pBdr>
                <w:top w:val="nil"/>
                <w:left w:val="nil"/>
                <w:bottom w:val="nil"/>
                <w:right w:val="nil"/>
                <w:between w:val="nil"/>
              </w:pBdr>
              <w:jc w:val="right"/>
              <w:rPr>
                <w:rFonts w:eastAsia="Calibri" w:cstheme="minorHAnsi"/>
                <w:b/>
                <w:color w:val="000000"/>
                <w:sz w:val="20"/>
                <w:szCs w:val="20"/>
              </w:rPr>
            </w:pPr>
            <w:r>
              <w:rPr>
                <w:rFonts w:eastAsia="Calibri" w:cstheme="minorHAnsi"/>
                <w:b/>
                <w:color w:val="000000"/>
                <w:sz w:val="20"/>
                <w:szCs w:val="20"/>
              </w:rPr>
              <w:t>Cena ogółem netto:</w:t>
            </w:r>
          </w:p>
          <w:p w14:paraId="0EDB72FA" w14:textId="77777777" w:rsidR="0007435A" w:rsidRPr="007A5CEE" w:rsidRDefault="0007435A" w:rsidP="00511FBB">
            <w:pPr>
              <w:pBdr>
                <w:top w:val="nil"/>
                <w:left w:val="nil"/>
                <w:bottom w:val="nil"/>
                <w:right w:val="nil"/>
                <w:between w:val="nil"/>
              </w:pBdr>
              <w:jc w:val="right"/>
              <w:rPr>
                <w:rFonts w:eastAsia="Calibri" w:cstheme="minorHAnsi"/>
                <w:i/>
                <w:color w:val="000000"/>
                <w:sz w:val="20"/>
                <w:szCs w:val="20"/>
              </w:rPr>
            </w:pPr>
            <w:r w:rsidRPr="007A5CEE">
              <w:rPr>
                <w:rFonts w:eastAsia="Calibri" w:cstheme="minorHAnsi"/>
                <w:i/>
                <w:color w:val="000000"/>
                <w:sz w:val="20"/>
                <w:szCs w:val="20"/>
              </w:rPr>
              <w:t>(</w:t>
            </w:r>
            <w:r>
              <w:rPr>
                <w:rFonts w:eastAsia="Calibri" w:cstheme="minorHAnsi"/>
                <w:i/>
                <w:color w:val="000000"/>
                <w:sz w:val="20"/>
                <w:szCs w:val="20"/>
              </w:rPr>
              <w:t>s</w:t>
            </w:r>
            <w:r w:rsidRPr="007A5CEE">
              <w:rPr>
                <w:rFonts w:eastAsia="Calibri" w:cstheme="minorHAnsi"/>
                <w:i/>
                <w:color w:val="000000"/>
                <w:sz w:val="20"/>
                <w:szCs w:val="20"/>
              </w:rPr>
              <w:t>uma wartości netto – kolumny 6)</w:t>
            </w:r>
          </w:p>
        </w:tc>
        <w:tc>
          <w:tcPr>
            <w:tcW w:w="2127" w:type="dxa"/>
            <w:vAlign w:val="center"/>
          </w:tcPr>
          <w:p w14:paraId="13D6A562" w14:textId="77777777" w:rsidR="0007435A" w:rsidRPr="001D1018" w:rsidRDefault="0007435A" w:rsidP="00511FBB">
            <w:pPr>
              <w:pBdr>
                <w:top w:val="nil"/>
                <w:left w:val="nil"/>
                <w:bottom w:val="nil"/>
                <w:right w:val="nil"/>
                <w:between w:val="nil"/>
              </w:pBdr>
              <w:jc w:val="center"/>
              <w:rPr>
                <w:rFonts w:cstheme="minorHAnsi"/>
              </w:rPr>
            </w:pPr>
          </w:p>
        </w:tc>
      </w:tr>
      <w:tr w:rsidR="0007435A" w:rsidRPr="001D1018" w14:paraId="5EEDC4E0" w14:textId="77777777" w:rsidTr="009E46F4">
        <w:trPr>
          <w:trHeight w:val="535"/>
        </w:trPr>
        <w:tc>
          <w:tcPr>
            <w:tcW w:w="7797" w:type="dxa"/>
            <w:gridSpan w:val="5"/>
            <w:shd w:val="clear" w:color="auto" w:fill="auto"/>
            <w:vAlign w:val="center"/>
          </w:tcPr>
          <w:p w14:paraId="2C35679E" w14:textId="77777777" w:rsidR="0007435A" w:rsidRPr="007A5CEE" w:rsidRDefault="0007435A" w:rsidP="00511FBB">
            <w:pPr>
              <w:pBdr>
                <w:top w:val="nil"/>
                <w:left w:val="nil"/>
                <w:bottom w:val="nil"/>
                <w:right w:val="nil"/>
                <w:between w:val="nil"/>
              </w:pBdr>
              <w:jc w:val="right"/>
              <w:rPr>
                <w:rFonts w:eastAsia="Calibri" w:cstheme="minorHAnsi"/>
                <w:b/>
                <w:color w:val="000000"/>
                <w:sz w:val="20"/>
                <w:szCs w:val="20"/>
              </w:rPr>
            </w:pPr>
            <w:r w:rsidRPr="007A5CEE">
              <w:rPr>
                <w:rFonts w:eastAsia="Calibri" w:cstheme="minorHAnsi"/>
                <w:b/>
                <w:color w:val="000000"/>
                <w:sz w:val="20"/>
                <w:szCs w:val="20"/>
              </w:rPr>
              <w:t>Wartość VAT (23%):</w:t>
            </w:r>
          </w:p>
        </w:tc>
        <w:tc>
          <w:tcPr>
            <w:tcW w:w="2127" w:type="dxa"/>
            <w:vAlign w:val="center"/>
          </w:tcPr>
          <w:p w14:paraId="17D4EF51" w14:textId="77777777" w:rsidR="0007435A" w:rsidRPr="001D1018" w:rsidRDefault="0007435A" w:rsidP="00511FBB">
            <w:pPr>
              <w:pBdr>
                <w:top w:val="nil"/>
                <w:left w:val="nil"/>
                <w:bottom w:val="nil"/>
                <w:right w:val="nil"/>
                <w:between w:val="nil"/>
              </w:pBdr>
              <w:jc w:val="center"/>
              <w:rPr>
                <w:rFonts w:cstheme="minorHAnsi"/>
              </w:rPr>
            </w:pPr>
          </w:p>
        </w:tc>
      </w:tr>
      <w:tr w:rsidR="0007435A" w:rsidRPr="001D1018" w14:paraId="6A46D220" w14:textId="77777777" w:rsidTr="009E46F4">
        <w:trPr>
          <w:trHeight w:val="535"/>
        </w:trPr>
        <w:tc>
          <w:tcPr>
            <w:tcW w:w="7797" w:type="dxa"/>
            <w:gridSpan w:val="5"/>
            <w:shd w:val="clear" w:color="auto" w:fill="auto"/>
            <w:vAlign w:val="center"/>
          </w:tcPr>
          <w:p w14:paraId="62A6A608" w14:textId="10F1A0E8" w:rsidR="0007435A" w:rsidRPr="007A5CEE" w:rsidRDefault="0007435A" w:rsidP="00511FBB">
            <w:pPr>
              <w:pBdr>
                <w:top w:val="nil"/>
                <w:left w:val="nil"/>
                <w:bottom w:val="nil"/>
                <w:right w:val="nil"/>
                <w:between w:val="nil"/>
              </w:pBdr>
              <w:jc w:val="right"/>
              <w:rPr>
                <w:rFonts w:eastAsia="Calibri" w:cstheme="minorHAnsi"/>
                <w:b/>
                <w:color w:val="000000"/>
                <w:sz w:val="20"/>
                <w:szCs w:val="20"/>
              </w:rPr>
            </w:pPr>
            <w:r w:rsidRPr="007A5CEE">
              <w:rPr>
                <w:rFonts w:eastAsia="Calibri" w:cstheme="minorHAnsi"/>
                <w:b/>
                <w:color w:val="000000"/>
                <w:sz w:val="20"/>
                <w:szCs w:val="20"/>
              </w:rPr>
              <w:t>Oferowana cena ogółem brutto za całość przedmiotu zamówienia [„Cena” - C]:</w:t>
            </w:r>
          </w:p>
          <w:p w14:paraId="2E3C66E3" w14:textId="77777777" w:rsidR="0007435A" w:rsidRPr="007A5CEE" w:rsidRDefault="0007435A" w:rsidP="00511FBB">
            <w:pPr>
              <w:pBdr>
                <w:top w:val="nil"/>
                <w:left w:val="nil"/>
                <w:bottom w:val="nil"/>
                <w:right w:val="nil"/>
                <w:between w:val="nil"/>
              </w:pBdr>
              <w:jc w:val="right"/>
              <w:rPr>
                <w:rFonts w:eastAsia="Calibri" w:cstheme="minorHAnsi"/>
                <w:i/>
                <w:color w:val="000000"/>
                <w:sz w:val="20"/>
                <w:szCs w:val="20"/>
              </w:rPr>
            </w:pPr>
            <w:r w:rsidRPr="007A5CEE">
              <w:rPr>
                <w:rFonts w:eastAsia="Calibri" w:cstheme="minorHAnsi"/>
                <w:i/>
                <w:color w:val="000000"/>
                <w:sz w:val="20"/>
                <w:szCs w:val="20"/>
              </w:rPr>
              <w:t>(suma wartości neto powiększona o wartość vat)</w:t>
            </w:r>
          </w:p>
        </w:tc>
        <w:tc>
          <w:tcPr>
            <w:tcW w:w="2127" w:type="dxa"/>
            <w:vAlign w:val="center"/>
          </w:tcPr>
          <w:p w14:paraId="5E43CE1B" w14:textId="77777777" w:rsidR="0007435A" w:rsidRPr="001D1018" w:rsidRDefault="0007435A" w:rsidP="00511FBB">
            <w:pPr>
              <w:pBdr>
                <w:top w:val="nil"/>
                <w:left w:val="nil"/>
                <w:bottom w:val="nil"/>
                <w:right w:val="nil"/>
                <w:between w:val="nil"/>
              </w:pBdr>
              <w:jc w:val="center"/>
              <w:rPr>
                <w:rFonts w:cstheme="minorHAnsi"/>
              </w:rPr>
            </w:pPr>
          </w:p>
        </w:tc>
      </w:tr>
    </w:tbl>
    <w:p w14:paraId="459F54CD" w14:textId="77777777" w:rsidR="005A0F16" w:rsidRPr="003E34E7" w:rsidRDefault="005A0F16">
      <w:pPr>
        <w:rPr>
          <w:rFonts w:ascii="Arial Black" w:eastAsiaTheme="majorEastAsia" w:hAnsi="Arial Black" w:cs="Tahoma"/>
          <w:b/>
          <w:bCs/>
          <w:color w:val="9C301A"/>
          <w:sz w:val="24"/>
          <w:szCs w:val="20"/>
          <w:lang w:bidi="en-US"/>
        </w:rPr>
      </w:pPr>
    </w:p>
    <w:sectPr w:rsidR="005A0F16" w:rsidRPr="003E34E7" w:rsidSect="00ED7461">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2D713" w14:textId="77777777" w:rsidR="00EA54AD" w:rsidRDefault="00EA54AD" w:rsidP="00256D6D">
      <w:pPr>
        <w:spacing w:after="0" w:line="240" w:lineRule="auto"/>
      </w:pPr>
      <w:r>
        <w:separator/>
      </w:r>
    </w:p>
  </w:endnote>
  <w:endnote w:type="continuationSeparator" w:id="0">
    <w:p w14:paraId="1952F359" w14:textId="77777777" w:rsidR="00EA54AD" w:rsidRDefault="00EA54AD" w:rsidP="0025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DejaVu Sans">
    <w:altName w:val="Times New Roman"/>
    <w:charset w:val="EE"/>
    <w:family w:val="swiss"/>
    <w:pitch w:val="variable"/>
    <w:sig w:usb0="E7002EFF" w:usb1="D200FDFF" w:usb2="0A246029" w:usb3="00000000" w:csb0="000001FF" w:csb1="00000000"/>
  </w:font>
  <w:font w:name="OpenSymbol">
    <w:altName w:val="MS Mincho"/>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7649"/>
      <w:docPartObj>
        <w:docPartGallery w:val="Page Numbers (Bottom of Page)"/>
        <w:docPartUnique/>
      </w:docPartObj>
    </w:sdtPr>
    <w:sdtContent>
      <w:p w14:paraId="68C952F8" w14:textId="7FCD8B75" w:rsidR="00D0611D" w:rsidRDefault="00D0611D">
        <w:pPr>
          <w:pStyle w:val="Stopka"/>
          <w:jc w:val="right"/>
        </w:pPr>
        <w:r>
          <w:fldChar w:fldCharType="begin"/>
        </w:r>
        <w:r>
          <w:instrText>PAGE   \* MERGEFORMAT</w:instrText>
        </w:r>
        <w:r>
          <w:fldChar w:fldCharType="separate"/>
        </w:r>
        <w:r>
          <w:t>2</w:t>
        </w:r>
        <w:r>
          <w:fldChar w:fldCharType="end"/>
        </w:r>
      </w:p>
    </w:sdtContent>
  </w:sdt>
  <w:p w14:paraId="66F4B3FF" w14:textId="77777777" w:rsidR="00D0611D" w:rsidRDefault="00D061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8B1D1" w14:textId="77777777" w:rsidR="00EA54AD" w:rsidRDefault="00EA54AD" w:rsidP="00256D6D">
      <w:pPr>
        <w:spacing w:after="0" w:line="240" w:lineRule="auto"/>
      </w:pPr>
      <w:r>
        <w:separator/>
      </w:r>
    </w:p>
  </w:footnote>
  <w:footnote w:type="continuationSeparator" w:id="0">
    <w:p w14:paraId="78CAFDF0" w14:textId="77777777" w:rsidR="00EA54AD" w:rsidRDefault="00EA54AD" w:rsidP="00256D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9"/>
    <w:lvl w:ilvl="0">
      <w:start w:val="1"/>
      <w:numFmt w:val="decimal"/>
      <w:lvlText w:val="%1."/>
      <w:lvlJc w:val="left"/>
      <w:pPr>
        <w:tabs>
          <w:tab w:val="num" w:pos="0"/>
        </w:tabs>
        <w:ind w:left="502"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0"/>
        </w:tabs>
        <w:ind w:left="2160" w:hanging="180"/>
      </w:pPr>
      <w:rPr>
        <w:rFonts w:ascii="Wingdings" w:hAnsi="Wingdings"/>
      </w:rPr>
    </w:lvl>
    <w:lvl w:ilvl="3">
      <w:start w:val="1"/>
      <w:numFmt w:val="decimal"/>
      <w:lvlText w:val="%4."/>
      <w:lvlJc w:val="left"/>
      <w:pPr>
        <w:tabs>
          <w:tab w:val="num" w:pos="0"/>
        </w:tabs>
        <w:ind w:left="2880" w:hanging="360"/>
      </w:pPr>
      <w:rPr>
        <w:rFonts w:ascii="Wingdings" w:hAnsi="Wingdings"/>
      </w:rPr>
    </w:lvl>
    <w:lvl w:ilvl="4">
      <w:start w:val="1"/>
      <w:numFmt w:val="lowerLetter"/>
      <w:lvlText w:val="%5."/>
      <w:lvlJc w:val="left"/>
      <w:pPr>
        <w:tabs>
          <w:tab w:val="num" w:pos="0"/>
        </w:tabs>
        <w:ind w:left="3600" w:hanging="360"/>
      </w:pPr>
      <w:rPr>
        <w:rFonts w:ascii="Wingdings" w:hAnsi="Wingdings"/>
      </w:rPr>
    </w:lvl>
    <w:lvl w:ilvl="5">
      <w:start w:val="1"/>
      <w:numFmt w:val="lowerRoman"/>
      <w:lvlText w:val="%6."/>
      <w:lvlJc w:val="left"/>
      <w:pPr>
        <w:tabs>
          <w:tab w:val="num" w:pos="0"/>
        </w:tabs>
        <w:ind w:left="4320" w:hanging="180"/>
      </w:pPr>
      <w:rPr>
        <w:rFonts w:ascii="Wingdings" w:hAnsi="Wingdings"/>
      </w:rPr>
    </w:lvl>
    <w:lvl w:ilvl="6">
      <w:start w:val="1"/>
      <w:numFmt w:val="decimal"/>
      <w:lvlText w:val="%7."/>
      <w:lvlJc w:val="left"/>
      <w:pPr>
        <w:tabs>
          <w:tab w:val="num" w:pos="0"/>
        </w:tabs>
        <w:ind w:left="5040" w:hanging="360"/>
      </w:pPr>
      <w:rPr>
        <w:rFonts w:ascii="Wingdings" w:hAnsi="Wingdings"/>
      </w:rPr>
    </w:lvl>
    <w:lvl w:ilvl="7">
      <w:start w:val="1"/>
      <w:numFmt w:val="lowerLetter"/>
      <w:lvlText w:val="%8."/>
      <w:lvlJc w:val="left"/>
      <w:pPr>
        <w:tabs>
          <w:tab w:val="num" w:pos="0"/>
        </w:tabs>
        <w:ind w:left="5760" w:hanging="360"/>
      </w:pPr>
      <w:rPr>
        <w:rFonts w:ascii="Wingdings" w:hAnsi="Wingdings"/>
      </w:rPr>
    </w:lvl>
    <w:lvl w:ilvl="8">
      <w:start w:val="1"/>
      <w:numFmt w:val="lowerRoman"/>
      <w:lvlText w:val="%9."/>
      <w:lvlJc w:val="left"/>
      <w:pPr>
        <w:tabs>
          <w:tab w:val="num" w:pos="0"/>
        </w:tabs>
        <w:ind w:left="6480" w:hanging="180"/>
      </w:pPr>
      <w:rPr>
        <w:rFonts w:ascii="Wingdings" w:hAnsi="Wingdings"/>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5B6BF9"/>
    <w:multiLevelType w:val="hybridMultilevel"/>
    <w:tmpl w:val="201A109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4C36A98"/>
    <w:multiLevelType w:val="hybridMultilevel"/>
    <w:tmpl w:val="01A43CE2"/>
    <w:lvl w:ilvl="0" w:tplc="3AB0DBB6">
      <w:start w:val="1"/>
      <w:numFmt w:val="decimal"/>
      <w:pStyle w:val="Akapitzlist1"/>
      <w:lvlText w:val="%1."/>
      <w:lvlJc w:val="left"/>
      <w:pPr>
        <w:ind w:left="502"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150019">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4" w15:restartNumberingAfterBreak="0">
    <w:nsid w:val="0569354E"/>
    <w:multiLevelType w:val="multilevel"/>
    <w:tmpl w:val="5B8EACEC"/>
    <w:lvl w:ilvl="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86E15C0"/>
    <w:multiLevelType w:val="multilevel"/>
    <w:tmpl w:val="3D38FCD4"/>
    <w:lvl w:ilvl="0">
      <w:start w:val="1"/>
      <w:numFmt w:val="decimal"/>
      <w:pStyle w:val="ATitle1"/>
      <w:lvlText w:val="%1"/>
      <w:lvlJc w:val="left"/>
      <w:pPr>
        <w:ind w:left="432" w:hanging="432"/>
      </w:pPr>
      <w:rPr>
        <w:rFonts w:hint="default"/>
      </w:rPr>
    </w:lvl>
    <w:lvl w:ilvl="1">
      <w:start w:val="1"/>
      <w:numFmt w:val="decimal"/>
      <w:pStyle w:val="ATitle2"/>
      <w:lvlText w:val="%1.%2"/>
      <w:lvlJc w:val="left"/>
      <w:pPr>
        <w:ind w:left="576" w:hanging="576"/>
      </w:pPr>
      <w:rPr>
        <w:rFonts w:hint="default"/>
      </w:rPr>
    </w:lvl>
    <w:lvl w:ilvl="2">
      <w:start w:val="1"/>
      <w:numFmt w:val="decimal"/>
      <w:pStyle w:val="ATitl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DA521C7"/>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06A33C6"/>
    <w:multiLevelType w:val="multilevel"/>
    <w:tmpl w:val="CDD061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4435336"/>
    <w:multiLevelType w:val="multilevel"/>
    <w:tmpl w:val="2F96EC54"/>
    <w:lvl w:ilvl="0">
      <w:start w:val="1"/>
      <w:numFmt w:val="decimal"/>
      <w:lvlText w:val="%1."/>
      <w:lvlJc w:val="left"/>
      <w:pPr>
        <w:ind w:left="360" w:hanging="360"/>
      </w:pPr>
      <w:rPr>
        <w:rFonts w:hint="default"/>
      </w:rPr>
    </w:lvl>
    <w:lvl w:ilvl="1">
      <w:start w:val="1"/>
      <w:numFmt w:val="bullet"/>
      <w:lvlText w:val=""/>
      <w:lvlJc w:val="left"/>
      <w:pPr>
        <w:ind w:left="170" w:hanging="17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0752B6"/>
    <w:multiLevelType w:val="hybridMultilevel"/>
    <w:tmpl w:val="3FB8F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266C5F"/>
    <w:multiLevelType w:val="hybridMultilevel"/>
    <w:tmpl w:val="C0C84FA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FA05C6"/>
    <w:multiLevelType w:val="hybridMultilevel"/>
    <w:tmpl w:val="5D8C5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71A4D"/>
    <w:multiLevelType w:val="multilevel"/>
    <w:tmpl w:val="2EC491DA"/>
    <w:lvl w:ilvl="0">
      <w:start w:val="1"/>
      <w:numFmt w:val="decimal"/>
      <w:pStyle w:val="Nagwek1"/>
      <w:lvlText w:val="%1"/>
      <w:lvlJc w:val="left"/>
      <w:pPr>
        <w:ind w:left="1000"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5E6D52EA"/>
    <w:multiLevelType w:val="hybridMultilevel"/>
    <w:tmpl w:val="BDEE009C"/>
    <w:lvl w:ilvl="0" w:tplc="04150017">
      <w:start w:val="1"/>
      <w:numFmt w:val="lowerLetter"/>
      <w:lvlText w:val="%1)"/>
      <w:lvlJc w:val="left"/>
      <w:pPr>
        <w:ind w:left="1080" w:hanging="360"/>
      </w:pPr>
      <w:rPr>
        <w:rFonts w:ascii="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42E7E8B"/>
    <w:multiLevelType w:val="multilevel"/>
    <w:tmpl w:val="CDD061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862099E"/>
    <w:multiLevelType w:val="hybridMultilevel"/>
    <w:tmpl w:val="5F8CF8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5"/>
  </w:num>
  <w:num w:numId="3">
    <w:abstractNumId w:val="10"/>
  </w:num>
  <w:num w:numId="4">
    <w:abstractNumId w:val="3"/>
  </w:num>
  <w:num w:numId="5">
    <w:abstractNumId w:val="15"/>
  </w:num>
  <w:num w:numId="6">
    <w:abstractNumId w:val="6"/>
  </w:num>
  <w:num w:numId="7">
    <w:abstractNumId w:val="13"/>
  </w:num>
  <w:num w:numId="8">
    <w:abstractNumId w:val="2"/>
  </w:num>
  <w:num w:numId="9">
    <w:abstractNumId w:val="9"/>
  </w:num>
  <w:num w:numId="10">
    <w:abstractNumId w:val="11"/>
  </w:num>
  <w:num w:numId="11">
    <w:abstractNumId w:val="8"/>
  </w:num>
  <w:num w:numId="12">
    <w:abstractNumId w:val="4"/>
  </w:num>
  <w:num w:numId="13">
    <w:abstractNumId w:val="7"/>
  </w:num>
  <w:num w:numId="1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isplayBackgroundShape/>
  <w:hideSpellingErrors/>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738"/>
    <w:rsid w:val="00000DF7"/>
    <w:rsid w:val="00000EF7"/>
    <w:rsid w:val="00002F11"/>
    <w:rsid w:val="000044A7"/>
    <w:rsid w:val="00010B37"/>
    <w:rsid w:val="00011B5A"/>
    <w:rsid w:val="000131EF"/>
    <w:rsid w:val="00014116"/>
    <w:rsid w:val="0001532E"/>
    <w:rsid w:val="00016A09"/>
    <w:rsid w:val="00017E04"/>
    <w:rsid w:val="0002195E"/>
    <w:rsid w:val="00025FD7"/>
    <w:rsid w:val="000262CD"/>
    <w:rsid w:val="00027882"/>
    <w:rsid w:val="000310F1"/>
    <w:rsid w:val="00035D04"/>
    <w:rsid w:val="0003689D"/>
    <w:rsid w:val="000400A1"/>
    <w:rsid w:val="00046AF9"/>
    <w:rsid w:val="00046B8B"/>
    <w:rsid w:val="00047C97"/>
    <w:rsid w:val="00047D92"/>
    <w:rsid w:val="00050571"/>
    <w:rsid w:val="0005206D"/>
    <w:rsid w:val="00052289"/>
    <w:rsid w:val="00053C96"/>
    <w:rsid w:val="00054274"/>
    <w:rsid w:val="00056B3B"/>
    <w:rsid w:val="00057342"/>
    <w:rsid w:val="00062976"/>
    <w:rsid w:val="00065D60"/>
    <w:rsid w:val="000672CB"/>
    <w:rsid w:val="00072363"/>
    <w:rsid w:val="0007435A"/>
    <w:rsid w:val="00077450"/>
    <w:rsid w:val="000816F4"/>
    <w:rsid w:val="000905C0"/>
    <w:rsid w:val="00090F7D"/>
    <w:rsid w:val="00091661"/>
    <w:rsid w:val="0009519C"/>
    <w:rsid w:val="000A0B39"/>
    <w:rsid w:val="000A3A79"/>
    <w:rsid w:val="000A4D39"/>
    <w:rsid w:val="000A696E"/>
    <w:rsid w:val="000A78D4"/>
    <w:rsid w:val="000A7B81"/>
    <w:rsid w:val="000B3CDE"/>
    <w:rsid w:val="000C6231"/>
    <w:rsid w:val="000D03FF"/>
    <w:rsid w:val="000D0C96"/>
    <w:rsid w:val="000D0E02"/>
    <w:rsid w:val="000D62DB"/>
    <w:rsid w:val="000D7047"/>
    <w:rsid w:val="000E0A58"/>
    <w:rsid w:val="000E292D"/>
    <w:rsid w:val="000E6A2D"/>
    <w:rsid w:val="000F1012"/>
    <w:rsid w:val="000F348C"/>
    <w:rsid w:val="000F39CC"/>
    <w:rsid w:val="000F4907"/>
    <w:rsid w:val="00101588"/>
    <w:rsid w:val="001022AF"/>
    <w:rsid w:val="00102E0B"/>
    <w:rsid w:val="00102ECD"/>
    <w:rsid w:val="00103566"/>
    <w:rsid w:val="00103B5F"/>
    <w:rsid w:val="001047B0"/>
    <w:rsid w:val="00105D3C"/>
    <w:rsid w:val="00110124"/>
    <w:rsid w:val="00111BBC"/>
    <w:rsid w:val="00112FF5"/>
    <w:rsid w:val="00117727"/>
    <w:rsid w:val="001212AF"/>
    <w:rsid w:val="00121A6E"/>
    <w:rsid w:val="001245E0"/>
    <w:rsid w:val="00124F01"/>
    <w:rsid w:val="00126993"/>
    <w:rsid w:val="00130503"/>
    <w:rsid w:val="00130E0A"/>
    <w:rsid w:val="00132135"/>
    <w:rsid w:val="00132882"/>
    <w:rsid w:val="00133F0E"/>
    <w:rsid w:val="00134AC8"/>
    <w:rsid w:val="0013663D"/>
    <w:rsid w:val="00137476"/>
    <w:rsid w:val="00140AA0"/>
    <w:rsid w:val="00143BBE"/>
    <w:rsid w:val="00150230"/>
    <w:rsid w:val="00151CE9"/>
    <w:rsid w:val="001538B9"/>
    <w:rsid w:val="001538C5"/>
    <w:rsid w:val="0015669C"/>
    <w:rsid w:val="00156793"/>
    <w:rsid w:val="001617DE"/>
    <w:rsid w:val="001627E9"/>
    <w:rsid w:val="00162B63"/>
    <w:rsid w:val="001631E4"/>
    <w:rsid w:val="0016569B"/>
    <w:rsid w:val="001660FC"/>
    <w:rsid w:val="00171A61"/>
    <w:rsid w:val="00173562"/>
    <w:rsid w:val="001804A6"/>
    <w:rsid w:val="00180C1F"/>
    <w:rsid w:val="00184245"/>
    <w:rsid w:val="00185A84"/>
    <w:rsid w:val="001864C7"/>
    <w:rsid w:val="001873CE"/>
    <w:rsid w:val="001931CD"/>
    <w:rsid w:val="001938FF"/>
    <w:rsid w:val="00193BFA"/>
    <w:rsid w:val="0019515C"/>
    <w:rsid w:val="001A5689"/>
    <w:rsid w:val="001B05CE"/>
    <w:rsid w:val="001B38E3"/>
    <w:rsid w:val="001B4850"/>
    <w:rsid w:val="001B51B4"/>
    <w:rsid w:val="001B6D43"/>
    <w:rsid w:val="001C03FF"/>
    <w:rsid w:val="001C0860"/>
    <w:rsid w:val="001C144F"/>
    <w:rsid w:val="001C3E75"/>
    <w:rsid w:val="001C70C5"/>
    <w:rsid w:val="001C7BC0"/>
    <w:rsid w:val="001D0AA1"/>
    <w:rsid w:val="001D15B5"/>
    <w:rsid w:val="001D4B51"/>
    <w:rsid w:val="001D5C71"/>
    <w:rsid w:val="001E047F"/>
    <w:rsid w:val="001E5DBD"/>
    <w:rsid w:val="001F1070"/>
    <w:rsid w:val="001F12C9"/>
    <w:rsid w:val="001F4D71"/>
    <w:rsid w:val="001F53FA"/>
    <w:rsid w:val="001F5CFE"/>
    <w:rsid w:val="001F7C57"/>
    <w:rsid w:val="002003E7"/>
    <w:rsid w:val="00201BA2"/>
    <w:rsid w:val="002020A8"/>
    <w:rsid w:val="0020270B"/>
    <w:rsid w:val="00202A33"/>
    <w:rsid w:val="00202DB3"/>
    <w:rsid w:val="00204FF6"/>
    <w:rsid w:val="002159EB"/>
    <w:rsid w:val="0022003A"/>
    <w:rsid w:val="0022042E"/>
    <w:rsid w:val="002210BD"/>
    <w:rsid w:val="0022139F"/>
    <w:rsid w:val="002221A5"/>
    <w:rsid w:val="00226B2F"/>
    <w:rsid w:val="00230ECB"/>
    <w:rsid w:val="00233DE4"/>
    <w:rsid w:val="0023486F"/>
    <w:rsid w:val="00234C35"/>
    <w:rsid w:val="00240D4D"/>
    <w:rsid w:val="00240E96"/>
    <w:rsid w:val="0024140D"/>
    <w:rsid w:val="00241858"/>
    <w:rsid w:val="00241B1C"/>
    <w:rsid w:val="00243A7C"/>
    <w:rsid w:val="00246E11"/>
    <w:rsid w:val="00254361"/>
    <w:rsid w:val="00255A32"/>
    <w:rsid w:val="00256D6D"/>
    <w:rsid w:val="0026353A"/>
    <w:rsid w:val="0026727F"/>
    <w:rsid w:val="00267BB0"/>
    <w:rsid w:val="00271B20"/>
    <w:rsid w:val="00273F4F"/>
    <w:rsid w:val="002740FE"/>
    <w:rsid w:val="0027615A"/>
    <w:rsid w:val="00282618"/>
    <w:rsid w:val="00283656"/>
    <w:rsid w:val="00283A40"/>
    <w:rsid w:val="00284E51"/>
    <w:rsid w:val="00285BE1"/>
    <w:rsid w:val="00285BF4"/>
    <w:rsid w:val="00290739"/>
    <w:rsid w:val="00292290"/>
    <w:rsid w:val="00292C45"/>
    <w:rsid w:val="0029385A"/>
    <w:rsid w:val="002941F4"/>
    <w:rsid w:val="002960E8"/>
    <w:rsid w:val="00296BDA"/>
    <w:rsid w:val="0029783C"/>
    <w:rsid w:val="002A634E"/>
    <w:rsid w:val="002A7516"/>
    <w:rsid w:val="002B251B"/>
    <w:rsid w:val="002B4246"/>
    <w:rsid w:val="002C116F"/>
    <w:rsid w:val="002C3236"/>
    <w:rsid w:val="002C42E4"/>
    <w:rsid w:val="002C450C"/>
    <w:rsid w:val="002C700A"/>
    <w:rsid w:val="002D3C6F"/>
    <w:rsid w:val="002E17B9"/>
    <w:rsid w:val="002E27CC"/>
    <w:rsid w:val="002E4C7E"/>
    <w:rsid w:val="002E557A"/>
    <w:rsid w:val="002E69AC"/>
    <w:rsid w:val="002E79A4"/>
    <w:rsid w:val="002F5508"/>
    <w:rsid w:val="002F6CC9"/>
    <w:rsid w:val="00301495"/>
    <w:rsid w:val="00301DE2"/>
    <w:rsid w:val="00301E26"/>
    <w:rsid w:val="00304339"/>
    <w:rsid w:val="003043F5"/>
    <w:rsid w:val="00313EAC"/>
    <w:rsid w:val="00315471"/>
    <w:rsid w:val="003161AE"/>
    <w:rsid w:val="00322A5E"/>
    <w:rsid w:val="003247EE"/>
    <w:rsid w:val="00324A5B"/>
    <w:rsid w:val="00331F9F"/>
    <w:rsid w:val="003320FF"/>
    <w:rsid w:val="003433DF"/>
    <w:rsid w:val="003447C9"/>
    <w:rsid w:val="00355B85"/>
    <w:rsid w:val="003565F3"/>
    <w:rsid w:val="00356736"/>
    <w:rsid w:val="00361262"/>
    <w:rsid w:val="0036162D"/>
    <w:rsid w:val="0036286C"/>
    <w:rsid w:val="003708BC"/>
    <w:rsid w:val="0037119F"/>
    <w:rsid w:val="003743BE"/>
    <w:rsid w:val="003770BD"/>
    <w:rsid w:val="00380547"/>
    <w:rsid w:val="003945FE"/>
    <w:rsid w:val="003957F0"/>
    <w:rsid w:val="003962CC"/>
    <w:rsid w:val="00396B68"/>
    <w:rsid w:val="003972B1"/>
    <w:rsid w:val="00397930"/>
    <w:rsid w:val="00397969"/>
    <w:rsid w:val="003A325F"/>
    <w:rsid w:val="003A366E"/>
    <w:rsid w:val="003A5CB1"/>
    <w:rsid w:val="003A7B0D"/>
    <w:rsid w:val="003B15EC"/>
    <w:rsid w:val="003B4A8C"/>
    <w:rsid w:val="003B5555"/>
    <w:rsid w:val="003B599C"/>
    <w:rsid w:val="003B5AAC"/>
    <w:rsid w:val="003B5D18"/>
    <w:rsid w:val="003C01CA"/>
    <w:rsid w:val="003C46F0"/>
    <w:rsid w:val="003C543B"/>
    <w:rsid w:val="003C669F"/>
    <w:rsid w:val="003C6E8A"/>
    <w:rsid w:val="003C7D31"/>
    <w:rsid w:val="003D401A"/>
    <w:rsid w:val="003D59D2"/>
    <w:rsid w:val="003D7AA0"/>
    <w:rsid w:val="003E0BC9"/>
    <w:rsid w:val="003E3441"/>
    <w:rsid w:val="003E34E7"/>
    <w:rsid w:val="003E3A28"/>
    <w:rsid w:val="003E55EC"/>
    <w:rsid w:val="003E656A"/>
    <w:rsid w:val="003E7193"/>
    <w:rsid w:val="003F54F5"/>
    <w:rsid w:val="004000A7"/>
    <w:rsid w:val="004004D4"/>
    <w:rsid w:val="00401275"/>
    <w:rsid w:val="00402462"/>
    <w:rsid w:val="00403808"/>
    <w:rsid w:val="00404D84"/>
    <w:rsid w:val="00406D06"/>
    <w:rsid w:val="00406D24"/>
    <w:rsid w:val="0041042B"/>
    <w:rsid w:val="0041720C"/>
    <w:rsid w:val="00422061"/>
    <w:rsid w:val="004257E0"/>
    <w:rsid w:val="004259D4"/>
    <w:rsid w:val="0042748B"/>
    <w:rsid w:val="00433170"/>
    <w:rsid w:val="004332BC"/>
    <w:rsid w:val="00441F2C"/>
    <w:rsid w:val="00443503"/>
    <w:rsid w:val="00444DB7"/>
    <w:rsid w:val="004462A4"/>
    <w:rsid w:val="00447747"/>
    <w:rsid w:val="00452A25"/>
    <w:rsid w:val="00454EC3"/>
    <w:rsid w:val="00457737"/>
    <w:rsid w:val="0046082F"/>
    <w:rsid w:val="00460F56"/>
    <w:rsid w:val="00461690"/>
    <w:rsid w:val="00461C79"/>
    <w:rsid w:val="00462EE3"/>
    <w:rsid w:val="0046711F"/>
    <w:rsid w:val="004672A6"/>
    <w:rsid w:val="00474408"/>
    <w:rsid w:val="00475018"/>
    <w:rsid w:val="0048322C"/>
    <w:rsid w:val="00484286"/>
    <w:rsid w:val="00486808"/>
    <w:rsid w:val="00493195"/>
    <w:rsid w:val="004963F1"/>
    <w:rsid w:val="0049749D"/>
    <w:rsid w:val="004A005D"/>
    <w:rsid w:val="004A1333"/>
    <w:rsid w:val="004A2007"/>
    <w:rsid w:val="004A45B7"/>
    <w:rsid w:val="004A62FA"/>
    <w:rsid w:val="004B1D81"/>
    <w:rsid w:val="004B2640"/>
    <w:rsid w:val="004B6BCE"/>
    <w:rsid w:val="004B7116"/>
    <w:rsid w:val="004C2F57"/>
    <w:rsid w:val="004C380B"/>
    <w:rsid w:val="004C6BC6"/>
    <w:rsid w:val="004C6FDD"/>
    <w:rsid w:val="004D0732"/>
    <w:rsid w:val="004D4243"/>
    <w:rsid w:val="004D56BF"/>
    <w:rsid w:val="004D5899"/>
    <w:rsid w:val="004D6C4E"/>
    <w:rsid w:val="004E1F23"/>
    <w:rsid w:val="004E232E"/>
    <w:rsid w:val="004E42C5"/>
    <w:rsid w:val="004E5149"/>
    <w:rsid w:val="004E54EF"/>
    <w:rsid w:val="004E5621"/>
    <w:rsid w:val="004E671E"/>
    <w:rsid w:val="004F1229"/>
    <w:rsid w:val="004F13E0"/>
    <w:rsid w:val="004F2B47"/>
    <w:rsid w:val="004F2CB3"/>
    <w:rsid w:val="004F47AB"/>
    <w:rsid w:val="004F57B2"/>
    <w:rsid w:val="004F5B20"/>
    <w:rsid w:val="005010A7"/>
    <w:rsid w:val="00502B09"/>
    <w:rsid w:val="00503D8C"/>
    <w:rsid w:val="00503E39"/>
    <w:rsid w:val="0050781A"/>
    <w:rsid w:val="00507D08"/>
    <w:rsid w:val="00510168"/>
    <w:rsid w:val="00511DDE"/>
    <w:rsid w:val="00511FBB"/>
    <w:rsid w:val="0051275E"/>
    <w:rsid w:val="0051631C"/>
    <w:rsid w:val="00521F19"/>
    <w:rsid w:val="005276D6"/>
    <w:rsid w:val="0053184F"/>
    <w:rsid w:val="00533D88"/>
    <w:rsid w:val="00533E35"/>
    <w:rsid w:val="00535DEB"/>
    <w:rsid w:val="00536623"/>
    <w:rsid w:val="00542458"/>
    <w:rsid w:val="00543AA1"/>
    <w:rsid w:val="005502D6"/>
    <w:rsid w:val="00550318"/>
    <w:rsid w:val="00551028"/>
    <w:rsid w:val="00551A31"/>
    <w:rsid w:val="00551B1A"/>
    <w:rsid w:val="00552FD1"/>
    <w:rsid w:val="0055686D"/>
    <w:rsid w:val="00556A36"/>
    <w:rsid w:val="005571D4"/>
    <w:rsid w:val="00561341"/>
    <w:rsid w:val="00561B24"/>
    <w:rsid w:val="00561B41"/>
    <w:rsid w:val="00566C6E"/>
    <w:rsid w:val="00566CEA"/>
    <w:rsid w:val="00572DF7"/>
    <w:rsid w:val="00572E04"/>
    <w:rsid w:val="005779DE"/>
    <w:rsid w:val="005809FF"/>
    <w:rsid w:val="00581D36"/>
    <w:rsid w:val="00584FCF"/>
    <w:rsid w:val="00585DA9"/>
    <w:rsid w:val="00586AED"/>
    <w:rsid w:val="00590169"/>
    <w:rsid w:val="00592685"/>
    <w:rsid w:val="005932FE"/>
    <w:rsid w:val="00594CD5"/>
    <w:rsid w:val="00594CEE"/>
    <w:rsid w:val="005954DE"/>
    <w:rsid w:val="005A02AA"/>
    <w:rsid w:val="005A0F16"/>
    <w:rsid w:val="005A16F0"/>
    <w:rsid w:val="005A52BA"/>
    <w:rsid w:val="005A6820"/>
    <w:rsid w:val="005A7CB9"/>
    <w:rsid w:val="005B05ED"/>
    <w:rsid w:val="005B4F7B"/>
    <w:rsid w:val="005B52D7"/>
    <w:rsid w:val="005C19E3"/>
    <w:rsid w:val="005C2012"/>
    <w:rsid w:val="005C4136"/>
    <w:rsid w:val="005C4AB3"/>
    <w:rsid w:val="005C4E2F"/>
    <w:rsid w:val="005C526D"/>
    <w:rsid w:val="005C5616"/>
    <w:rsid w:val="005C5A5F"/>
    <w:rsid w:val="005D105C"/>
    <w:rsid w:val="005D2912"/>
    <w:rsid w:val="005D3A16"/>
    <w:rsid w:val="005D7229"/>
    <w:rsid w:val="005D78CC"/>
    <w:rsid w:val="005E7BE3"/>
    <w:rsid w:val="005F36B3"/>
    <w:rsid w:val="00602E57"/>
    <w:rsid w:val="006065C3"/>
    <w:rsid w:val="00611A6A"/>
    <w:rsid w:val="00611FB6"/>
    <w:rsid w:val="006128A2"/>
    <w:rsid w:val="006136D0"/>
    <w:rsid w:val="006178C9"/>
    <w:rsid w:val="00617C8F"/>
    <w:rsid w:val="00617D42"/>
    <w:rsid w:val="0062010C"/>
    <w:rsid w:val="00621693"/>
    <w:rsid w:val="00621AF7"/>
    <w:rsid w:val="00621C21"/>
    <w:rsid w:val="00622FD8"/>
    <w:rsid w:val="006239C2"/>
    <w:rsid w:val="00625A94"/>
    <w:rsid w:val="00627F41"/>
    <w:rsid w:val="00630CAA"/>
    <w:rsid w:val="00631102"/>
    <w:rsid w:val="00634408"/>
    <w:rsid w:val="006349CD"/>
    <w:rsid w:val="00634AE5"/>
    <w:rsid w:val="006352CC"/>
    <w:rsid w:val="00636A2A"/>
    <w:rsid w:val="00637EEC"/>
    <w:rsid w:val="006450C8"/>
    <w:rsid w:val="00654E44"/>
    <w:rsid w:val="00655AB1"/>
    <w:rsid w:val="00660311"/>
    <w:rsid w:val="0066069D"/>
    <w:rsid w:val="006614BD"/>
    <w:rsid w:val="00661574"/>
    <w:rsid w:val="00663A43"/>
    <w:rsid w:val="00670C54"/>
    <w:rsid w:val="00671320"/>
    <w:rsid w:val="00673387"/>
    <w:rsid w:val="00673C52"/>
    <w:rsid w:val="00674118"/>
    <w:rsid w:val="00674A93"/>
    <w:rsid w:val="00676ABA"/>
    <w:rsid w:val="00680EC7"/>
    <w:rsid w:val="006825DE"/>
    <w:rsid w:val="00682FD5"/>
    <w:rsid w:val="006860C3"/>
    <w:rsid w:val="0068616B"/>
    <w:rsid w:val="00690603"/>
    <w:rsid w:val="00692341"/>
    <w:rsid w:val="006936EF"/>
    <w:rsid w:val="00695AA5"/>
    <w:rsid w:val="00697270"/>
    <w:rsid w:val="006A15EB"/>
    <w:rsid w:val="006A6654"/>
    <w:rsid w:val="006B2242"/>
    <w:rsid w:val="006B2278"/>
    <w:rsid w:val="006B3537"/>
    <w:rsid w:val="006B429B"/>
    <w:rsid w:val="006B4B22"/>
    <w:rsid w:val="006B6472"/>
    <w:rsid w:val="006B7339"/>
    <w:rsid w:val="006C3769"/>
    <w:rsid w:val="006C42A0"/>
    <w:rsid w:val="006C4E35"/>
    <w:rsid w:val="006C53DB"/>
    <w:rsid w:val="006C76F8"/>
    <w:rsid w:val="006D0C5B"/>
    <w:rsid w:val="006D4C11"/>
    <w:rsid w:val="006E136C"/>
    <w:rsid w:val="006F082C"/>
    <w:rsid w:val="006F1238"/>
    <w:rsid w:val="006F265E"/>
    <w:rsid w:val="006F2749"/>
    <w:rsid w:val="00700535"/>
    <w:rsid w:val="00702386"/>
    <w:rsid w:val="00710295"/>
    <w:rsid w:val="007115D0"/>
    <w:rsid w:val="00717CDD"/>
    <w:rsid w:val="00722D3B"/>
    <w:rsid w:val="00723F55"/>
    <w:rsid w:val="00730D74"/>
    <w:rsid w:val="00731A7F"/>
    <w:rsid w:val="00732EEF"/>
    <w:rsid w:val="0074089C"/>
    <w:rsid w:val="00743EBA"/>
    <w:rsid w:val="00744F89"/>
    <w:rsid w:val="00745746"/>
    <w:rsid w:val="00745FE6"/>
    <w:rsid w:val="007501D1"/>
    <w:rsid w:val="00750BBE"/>
    <w:rsid w:val="00752556"/>
    <w:rsid w:val="00752728"/>
    <w:rsid w:val="0075386C"/>
    <w:rsid w:val="0076263A"/>
    <w:rsid w:val="00762AAF"/>
    <w:rsid w:val="00762C58"/>
    <w:rsid w:val="00773178"/>
    <w:rsid w:val="00773AE0"/>
    <w:rsid w:val="007745A7"/>
    <w:rsid w:val="007752E5"/>
    <w:rsid w:val="007759F8"/>
    <w:rsid w:val="007821CF"/>
    <w:rsid w:val="00782201"/>
    <w:rsid w:val="00783219"/>
    <w:rsid w:val="007844E8"/>
    <w:rsid w:val="00785E53"/>
    <w:rsid w:val="00792925"/>
    <w:rsid w:val="00793D8D"/>
    <w:rsid w:val="00793FA9"/>
    <w:rsid w:val="00794AE2"/>
    <w:rsid w:val="00794B17"/>
    <w:rsid w:val="007A0039"/>
    <w:rsid w:val="007A1AF3"/>
    <w:rsid w:val="007A2DDC"/>
    <w:rsid w:val="007A7791"/>
    <w:rsid w:val="007B033B"/>
    <w:rsid w:val="007B234E"/>
    <w:rsid w:val="007B246D"/>
    <w:rsid w:val="007B33A1"/>
    <w:rsid w:val="007B381B"/>
    <w:rsid w:val="007B5A0F"/>
    <w:rsid w:val="007B7D96"/>
    <w:rsid w:val="007C0432"/>
    <w:rsid w:val="007C0A81"/>
    <w:rsid w:val="007C107F"/>
    <w:rsid w:val="007D34B3"/>
    <w:rsid w:val="007D7360"/>
    <w:rsid w:val="007E13DF"/>
    <w:rsid w:val="007E174F"/>
    <w:rsid w:val="007E3393"/>
    <w:rsid w:val="007E412B"/>
    <w:rsid w:val="007E6419"/>
    <w:rsid w:val="007F1426"/>
    <w:rsid w:val="007F150D"/>
    <w:rsid w:val="007F2F29"/>
    <w:rsid w:val="007F361E"/>
    <w:rsid w:val="007F367E"/>
    <w:rsid w:val="007F3BF0"/>
    <w:rsid w:val="007F465A"/>
    <w:rsid w:val="007F59F3"/>
    <w:rsid w:val="007F74E9"/>
    <w:rsid w:val="0080235C"/>
    <w:rsid w:val="00802BF9"/>
    <w:rsid w:val="0080562E"/>
    <w:rsid w:val="00813F5E"/>
    <w:rsid w:val="008208E2"/>
    <w:rsid w:val="00827EDD"/>
    <w:rsid w:val="008337EE"/>
    <w:rsid w:val="00833C44"/>
    <w:rsid w:val="00834033"/>
    <w:rsid w:val="00834A21"/>
    <w:rsid w:val="008351FE"/>
    <w:rsid w:val="00837CA9"/>
    <w:rsid w:val="00841DB6"/>
    <w:rsid w:val="008420E3"/>
    <w:rsid w:val="00842DEF"/>
    <w:rsid w:val="00845260"/>
    <w:rsid w:val="00850C45"/>
    <w:rsid w:val="00850FF1"/>
    <w:rsid w:val="00851EDB"/>
    <w:rsid w:val="00855D7A"/>
    <w:rsid w:val="00857C1B"/>
    <w:rsid w:val="00860251"/>
    <w:rsid w:val="008632BD"/>
    <w:rsid w:val="008656F2"/>
    <w:rsid w:val="00865B13"/>
    <w:rsid w:val="00866156"/>
    <w:rsid w:val="008720F0"/>
    <w:rsid w:val="00874304"/>
    <w:rsid w:val="00877599"/>
    <w:rsid w:val="00880C4A"/>
    <w:rsid w:val="00882959"/>
    <w:rsid w:val="00884F46"/>
    <w:rsid w:val="00891D57"/>
    <w:rsid w:val="00894021"/>
    <w:rsid w:val="0089569E"/>
    <w:rsid w:val="00896A90"/>
    <w:rsid w:val="00897B31"/>
    <w:rsid w:val="008A0459"/>
    <w:rsid w:val="008A78F0"/>
    <w:rsid w:val="008B1529"/>
    <w:rsid w:val="008B3FAD"/>
    <w:rsid w:val="008B63C2"/>
    <w:rsid w:val="008B6C55"/>
    <w:rsid w:val="008C3158"/>
    <w:rsid w:val="008C5543"/>
    <w:rsid w:val="008C7074"/>
    <w:rsid w:val="008D08D7"/>
    <w:rsid w:val="008D2E24"/>
    <w:rsid w:val="008D418E"/>
    <w:rsid w:val="008D5847"/>
    <w:rsid w:val="008D5CCE"/>
    <w:rsid w:val="008D7C2B"/>
    <w:rsid w:val="008E098B"/>
    <w:rsid w:val="008E0F2A"/>
    <w:rsid w:val="008E4A52"/>
    <w:rsid w:val="008F3818"/>
    <w:rsid w:val="008F384C"/>
    <w:rsid w:val="008F48F4"/>
    <w:rsid w:val="008F72BF"/>
    <w:rsid w:val="0090215C"/>
    <w:rsid w:val="009034CE"/>
    <w:rsid w:val="00910894"/>
    <w:rsid w:val="00911499"/>
    <w:rsid w:val="00912785"/>
    <w:rsid w:val="00913FA1"/>
    <w:rsid w:val="00915A51"/>
    <w:rsid w:val="00917062"/>
    <w:rsid w:val="00920105"/>
    <w:rsid w:val="0092105D"/>
    <w:rsid w:val="0092234E"/>
    <w:rsid w:val="0092385B"/>
    <w:rsid w:val="00925C15"/>
    <w:rsid w:val="00927042"/>
    <w:rsid w:val="009315FC"/>
    <w:rsid w:val="00940251"/>
    <w:rsid w:val="0094190B"/>
    <w:rsid w:val="00945C7A"/>
    <w:rsid w:val="00954026"/>
    <w:rsid w:val="009564C5"/>
    <w:rsid w:val="00956840"/>
    <w:rsid w:val="00956B56"/>
    <w:rsid w:val="00961ABA"/>
    <w:rsid w:val="00962B24"/>
    <w:rsid w:val="0096599B"/>
    <w:rsid w:val="00965D67"/>
    <w:rsid w:val="00967E9C"/>
    <w:rsid w:val="0097093C"/>
    <w:rsid w:val="00977066"/>
    <w:rsid w:val="009805A5"/>
    <w:rsid w:val="009833D5"/>
    <w:rsid w:val="00984143"/>
    <w:rsid w:val="00986DA5"/>
    <w:rsid w:val="009870D4"/>
    <w:rsid w:val="00987D13"/>
    <w:rsid w:val="00990CB3"/>
    <w:rsid w:val="00995224"/>
    <w:rsid w:val="00995327"/>
    <w:rsid w:val="00995BA6"/>
    <w:rsid w:val="0099630E"/>
    <w:rsid w:val="009A227E"/>
    <w:rsid w:val="009A248C"/>
    <w:rsid w:val="009A24C5"/>
    <w:rsid w:val="009A2D33"/>
    <w:rsid w:val="009A38B3"/>
    <w:rsid w:val="009A3F92"/>
    <w:rsid w:val="009A423A"/>
    <w:rsid w:val="009A435F"/>
    <w:rsid w:val="009A4E00"/>
    <w:rsid w:val="009A6E96"/>
    <w:rsid w:val="009B23A2"/>
    <w:rsid w:val="009B24B2"/>
    <w:rsid w:val="009B288E"/>
    <w:rsid w:val="009B5388"/>
    <w:rsid w:val="009C0BD6"/>
    <w:rsid w:val="009C21A1"/>
    <w:rsid w:val="009C3296"/>
    <w:rsid w:val="009C4260"/>
    <w:rsid w:val="009C58F1"/>
    <w:rsid w:val="009C66A7"/>
    <w:rsid w:val="009C6EF8"/>
    <w:rsid w:val="009C71A8"/>
    <w:rsid w:val="009C78F7"/>
    <w:rsid w:val="009D270E"/>
    <w:rsid w:val="009D3981"/>
    <w:rsid w:val="009D45D0"/>
    <w:rsid w:val="009D616A"/>
    <w:rsid w:val="009D6F03"/>
    <w:rsid w:val="009D75A1"/>
    <w:rsid w:val="009E0529"/>
    <w:rsid w:val="009E1691"/>
    <w:rsid w:val="009E46F4"/>
    <w:rsid w:val="009E6E1D"/>
    <w:rsid w:val="009F3705"/>
    <w:rsid w:val="009F5AD8"/>
    <w:rsid w:val="009F6CA0"/>
    <w:rsid w:val="00A00B30"/>
    <w:rsid w:val="00A01BFD"/>
    <w:rsid w:val="00A0253A"/>
    <w:rsid w:val="00A04194"/>
    <w:rsid w:val="00A04FC8"/>
    <w:rsid w:val="00A05C56"/>
    <w:rsid w:val="00A07D11"/>
    <w:rsid w:val="00A11ACB"/>
    <w:rsid w:val="00A12039"/>
    <w:rsid w:val="00A13D2C"/>
    <w:rsid w:val="00A142C2"/>
    <w:rsid w:val="00A14351"/>
    <w:rsid w:val="00A24309"/>
    <w:rsid w:val="00A25FC7"/>
    <w:rsid w:val="00A27AD2"/>
    <w:rsid w:val="00A32628"/>
    <w:rsid w:val="00A326FF"/>
    <w:rsid w:val="00A32C77"/>
    <w:rsid w:val="00A334F6"/>
    <w:rsid w:val="00A352E8"/>
    <w:rsid w:val="00A353D4"/>
    <w:rsid w:val="00A36ED5"/>
    <w:rsid w:val="00A440D9"/>
    <w:rsid w:val="00A46726"/>
    <w:rsid w:val="00A469C2"/>
    <w:rsid w:val="00A5016D"/>
    <w:rsid w:val="00A506C7"/>
    <w:rsid w:val="00A506EA"/>
    <w:rsid w:val="00A55DF8"/>
    <w:rsid w:val="00A649ED"/>
    <w:rsid w:val="00A6600B"/>
    <w:rsid w:val="00A66839"/>
    <w:rsid w:val="00A6718C"/>
    <w:rsid w:val="00A67618"/>
    <w:rsid w:val="00A70BEA"/>
    <w:rsid w:val="00A74844"/>
    <w:rsid w:val="00A74E39"/>
    <w:rsid w:val="00A83FB1"/>
    <w:rsid w:val="00A85586"/>
    <w:rsid w:val="00A85FB2"/>
    <w:rsid w:val="00A8665A"/>
    <w:rsid w:val="00A8723C"/>
    <w:rsid w:val="00A9091F"/>
    <w:rsid w:val="00A911E3"/>
    <w:rsid w:val="00A92461"/>
    <w:rsid w:val="00A96175"/>
    <w:rsid w:val="00AA0204"/>
    <w:rsid w:val="00AA7240"/>
    <w:rsid w:val="00AA7740"/>
    <w:rsid w:val="00AB3BC6"/>
    <w:rsid w:val="00AC2982"/>
    <w:rsid w:val="00AC3834"/>
    <w:rsid w:val="00AC69B2"/>
    <w:rsid w:val="00AC6D04"/>
    <w:rsid w:val="00AD1CD4"/>
    <w:rsid w:val="00AD4098"/>
    <w:rsid w:val="00AE1D22"/>
    <w:rsid w:val="00AE4D9B"/>
    <w:rsid w:val="00AE54A3"/>
    <w:rsid w:val="00AE7C34"/>
    <w:rsid w:val="00AE7E78"/>
    <w:rsid w:val="00AF29C6"/>
    <w:rsid w:val="00AF2CC0"/>
    <w:rsid w:val="00AF36FD"/>
    <w:rsid w:val="00AF5A91"/>
    <w:rsid w:val="00AF791F"/>
    <w:rsid w:val="00B03F14"/>
    <w:rsid w:val="00B042C5"/>
    <w:rsid w:val="00B05C9B"/>
    <w:rsid w:val="00B116B0"/>
    <w:rsid w:val="00B12332"/>
    <w:rsid w:val="00B13A8C"/>
    <w:rsid w:val="00B141F9"/>
    <w:rsid w:val="00B1602A"/>
    <w:rsid w:val="00B16D29"/>
    <w:rsid w:val="00B222C1"/>
    <w:rsid w:val="00B2644E"/>
    <w:rsid w:val="00B32A81"/>
    <w:rsid w:val="00B3369F"/>
    <w:rsid w:val="00B361FE"/>
    <w:rsid w:val="00B364F9"/>
    <w:rsid w:val="00B41B41"/>
    <w:rsid w:val="00B42A51"/>
    <w:rsid w:val="00B45C61"/>
    <w:rsid w:val="00B4687E"/>
    <w:rsid w:val="00B50348"/>
    <w:rsid w:val="00B51B8F"/>
    <w:rsid w:val="00B53E67"/>
    <w:rsid w:val="00B6229B"/>
    <w:rsid w:val="00B636CC"/>
    <w:rsid w:val="00B63B9E"/>
    <w:rsid w:val="00B63C06"/>
    <w:rsid w:val="00B64591"/>
    <w:rsid w:val="00B65D3E"/>
    <w:rsid w:val="00B66095"/>
    <w:rsid w:val="00B66338"/>
    <w:rsid w:val="00B665CD"/>
    <w:rsid w:val="00B71002"/>
    <w:rsid w:val="00B715A2"/>
    <w:rsid w:val="00B74128"/>
    <w:rsid w:val="00B74B4C"/>
    <w:rsid w:val="00B75893"/>
    <w:rsid w:val="00B776C5"/>
    <w:rsid w:val="00B81918"/>
    <w:rsid w:val="00B843C5"/>
    <w:rsid w:val="00B853D2"/>
    <w:rsid w:val="00B85EEE"/>
    <w:rsid w:val="00B873E9"/>
    <w:rsid w:val="00B87409"/>
    <w:rsid w:val="00B87892"/>
    <w:rsid w:val="00B91BC8"/>
    <w:rsid w:val="00B91D12"/>
    <w:rsid w:val="00B93F63"/>
    <w:rsid w:val="00B93FB5"/>
    <w:rsid w:val="00B94A90"/>
    <w:rsid w:val="00BA1EBA"/>
    <w:rsid w:val="00BA3A61"/>
    <w:rsid w:val="00BA4CB3"/>
    <w:rsid w:val="00BA5E2F"/>
    <w:rsid w:val="00BA7A33"/>
    <w:rsid w:val="00BB4362"/>
    <w:rsid w:val="00BB6E3E"/>
    <w:rsid w:val="00BB7A70"/>
    <w:rsid w:val="00BC14AE"/>
    <w:rsid w:val="00BC4D01"/>
    <w:rsid w:val="00BC53B8"/>
    <w:rsid w:val="00BC5E35"/>
    <w:rsid w:val="00BC741D"/>
    <w:rsid w:val="00BC7D6D"/>
    <w:rsid w:val="00BD4017"/>
    <w:rsid w:val="00BE15A3"/>
    <w:rsid w:val="00BE2DEE"/>
    <w:rsid w:val="00BE641E"/>
    <w:rsid w:val="00BE7E9C"/>
    <w:rsid w:val="00BF13E4"/>
    <w:rsid w:val="00BF1D55"/>
    <w:rsid w:val="00BF42FE"/>
    <w:rsid w:val="00BF69ED"/>
    <w:rsid w:val="00BF7056"/>
    <w:rsid w:val="00BF73B9"/>
    <w:rsid w:val="00C014DC"/>
    <w:rsid w:val="00C01E7F"/>
    <w:rsid w:val="00C066E4"/>
    <w:rsid w:val="00C076C0"/>
    <w:rsid w:val="00C11E6F"/>
    <w:rsid w:val="00C12321"/>
    <w:rsid w:val="00C13A20"/>
    <w:rsid w:val="00C14D73"/>
    <w:rsid w:val="00C17EC3"/>
    <w:rsid w:val="00C2005B"/>
    <w:rsid w:val="00C21B7A"/>
    <w:rsid w:val="00C263E8"/>
    <w:rsid w:val="00C26C99"/>
    <w:rsid w:val="00C3197D"/>
    <w:rsid w:val="00C3284E"/>
    <w:rsid w:val="00C33B6A"/>
    <w:rsid w:val="00C33E22"/>
    <w:rsid w:val="00C348FF"/>
    <w:rsid w:val="00C37031"/>
    <w:rsid w:val="00C3743F"/>
    <w:rsid w:val="00C4307F"/>
    <w:rsid w:val="00C44C2A"/>
    <w:rsid w:val="00C523B7"/>
    <w:rsid w:val="00C52738"/>
    <w:rsid w:val="00C52BE4"/>
    <w:rsid w:val="00C5317A"/>
    <w:rsid w:val="00C5368B"/>
    <w:rsid w:val="00C53748"/>
    <w:rsid w:val="00C57958"/>
    <w:rsid w:val="00C6099C"/>
    <w:rsid w:val="00C610D0"/>
    <w:rsid w:val="00C72BCD"/>
    <w:rsid w:val="00C7502D"/>
    <w:rsid w:val="00C7704F"/>
    <w:rsid w:val="00C81683"/>
    <w:rsid w:val="00C82339"/>
    <w:rsid w:val="00C82A23"/>
    <w:rsid w:val="00C841D2"/>
    <w:rsid w:val="00C84A21"/>
    <w:rsid w:val="00C876EF"/>
    <w:rsid w:val="00C91630"/>
    <w:rsid w:val="00C924E1"/>
    <w:rsid w:val="00C9267D"/>
    <w:rsid w:val="00C946BC"/>
    <w:rsid w:val="00C953C7"/>
    <w:rsid w:val="00C96DCD"/>
    <w:rsid w:val="00C97C1F"/>
    <w:rsid w:val="00CA6EB3"/>
    <w:rsid w:val="00CB060F"/>
    <w:rsid w:val="00CB1C0B"/>
    <w:rsid w:val="00CB68DE"/>
    <w:rsid w:val="00CB6D58"/>
    <w:rsid w:val="00CC0A0E"/>
    <w:rsid w:val="00CC5AB2"/>
    <w:rsid w:val="00CC6B59"/>
    <w:rsid w:val="00CC74F7"/>
    <w:rsid w:val="00CD0E50"/>
    <w:rsid w:val="00CD5843"/>
    <w:rsid w:val="00CD5869"/>
    <w:rsid w:val="00CD7B5A"/>
    <w:rsid w:val="00CE089A"/>
    <w:rsid w:val="00CE2320"/>
    <w:rsid w:val="00CE32CB"/>
    <w:rsid w:val="00CF03CC"/>
    <w:rsid w:val="00CF05A0"/>
    <w:rsid w:val="00CF2942"/>
    <w:rsid w:val="00CF54D2"/>
    <w:rsid w:val="00D009DA"/>
    <w:rsid w:val="00D02BC7"/>
    <w:rsid w:val="00D04739"/>
    <w:rsid w:val="00D0611D"/>
    <w:rsid w:val="00D0646C"/>
    <w:rsid w:val="00D065A1"/>
    <w:rsid w:val="00D106E1"/>
    <w:rsid w:val="00D143EC"/>
    <w:rsid w:val="00D159A0"/>
    <w:rsid w:val="00D27038"/>
    <w:rsid w:val="00D32AE9"/>
    <w:rsid w:val="00D34D9E"/>
    <w:rsid w:val="00D35CCA"/>
    <w:rsid w:val="00D35FCB"/>
    <w:rsid w:val="00D40322"/>
    <w:rsid w:val="00D40F09"/>
    <w:rsid w:val="00D425E1"/>
    <w:rsid w:val="00D47B2E"/>
    <w:rsid w:val="00D51279"/>
    <w:rsid w:val="00D51638"/>
    <w:rsid w:val="00D5266A"/>
    <w:rsid w:val="00D5438B"/>
    <w:rsid w:val="00D60E32"/>
    <w:rsid w:val="00D60E98"/>
    <w:rsid w:val="00D62593"/>
    <w:rsid w:val="00D65DCD"/>
    <w:rsid w:val="00D67895"/>
    <w:rsid w:val="00D70F43"/>
    <w:rsid w:val="00D72B33"/>
    <w:rsid w:val="00D74409"/>
    <w:rsid w:val="00D77C8C"/>
    <w:rsid w:val="00D8062C"/>
    <w:rsid w:val="00D83636"/>
    <w:rsid w:val="00D839F6"/>
    <w:rsid w:val="00D840B1"/>
    <w:rsid w:val="00D844C5"/>
    <w:rsid w:val="00D85D24"/>
    <w:rsid w:val="00D87D7A"/>
    <w:rsid w:val="00D90993"/>
    <w:rsid w:val="00D91090"/>
    <w:rsid w:val="00DA0169"/>
    <w:rsid w:val="00DA0418"/>
    <w:rsid w:val="00DA65E0"/>
    <w:rsid w:val="00DB01B3"/>
    <w:rsid w:val="00DB2C7A"/>
    <w:rsid w:val="00DC3930"/>
    <w:rsid w:val="00DC4DA7"/>
    <w:rsid w:val="00DC7B2C"/>
    <w:rsid w:val="00DC7BCD"/>
    <w:rsid w:val="00DD12CE"/>
    <w:rsid w:val="00DD4406"/>
    <w:rsid w:val="00DD70E2"/>
    <w:rsid w:val="00DE01CB"/>
    <w:rsid w:val="00DE2A1A"/>
    <w:rsid w:val="00DE2DE9"/>
    <w:rsid w:val="00DE505E"/>
    <w:rsid w:val="00DE5135"/>
    <w:rsid w:val="00DF055D"/>
    <w:rsid w:val="00DF06DA"/>
    <w:rsid w:val="00DF10C3"/>
    <w:rsid w:val="00DF5A53"/>
    <w:rsid w:val="00E0106A"/>
    <w:rsid w:val="00E01C39"/>
    <w:rsid w:val="00E025E1"/>
    <w:rsid w:val="00E03DF9"/>
    <w:rsid w:val="00E06036"/>
    <w:rsid w:val="00E07667"/>
    <w:rsid w:val="00E076F9"/>
    <w:rsid w:val="00E103E6"/>
    <w:rsid w:val="00E11092"/>
    <w:rsid w:val="00E123C0"/>
    <w:rsid w:val="00E12550"/>
    <w:rsid w:val="00E12F2E"/>
    <w:rsid w:val="00E13C00"/>
    <w:rsid w:val="00E15CAB"/>
    <w:rsid w:val="00E231B9"/>
    <w:rsid w:val="00E23F40"/>
    <w:rsid w:val="00E25018"/>
    <w:rsid w:val="00E25BFC"/>
    <w:rsid w:val="00E26108"/>
    <w:rsid w:val="00E322EC"/>
    <w:rsid w:val="00E33DB6"/>
    <w:rsid w:val="00E37F4D"/>
    <w:rsid w:val="00E4236C"/>
    <w:rsid w:val="00E43219"/>
    <w:rsid w:val="00E435CF"/>
    <w:rsid w:val="00E4419F"/>
    <w:rsid w:val="00E44EB2"/>
    <w:rsid w:val="00E47A4F"/>
    <w:rsid w:val="00E52A72"/>
    <w:rsid w:val="00E54DE3"/>
    <w:rsid w:val="00E558AE"/>
    <w:rsid w:val="00E57FF7"/>
    <w:rsid w:val="00E60B86"/>
    <w:rsid w:val="00E63EFC"/>
    <w:rsid w:val="00E659D4"/>
    <w:rsid w:val="00E67EB3"/>
    <w:rsid w:val="00E70C9F"/>
    <w:rsid w:val="00E72003"/>
    <w:rsid w:val="00E72A56"/>
    <w:rsid w:val="00E72E84"/>
    <w:rsid w:val="00E73187"/>
    <w:rsid w:val="00E73C83"/>
    <w:rsid w:val="00E753F8"/>
    <w:rsid w:val="00E8045D"/>
    <w:rsid w:val="00E80BDB"/>
    <w:rsid w:val="00E81992"/>
    <w:rsid w:val="00E854BB"/>
    <w:rsid w:val="00E920A3"/>
    <w:rsid w:val="00E9222A"/>
    <w:rsid w:val="00E93DFA"/>
    <w:rsid w:val="00E96F0F"/>
    <w:rsid w:val="00EA004C"/>
    <w:rsid w:val="00EA11A4"/>
    <w:rsid w:val="00EA1ABE"/>
    <w:rsid w:val="00EA54AD"/>
    <w:rsid w:val="00EA61CD"/>
    <w:rsid w:val="00EA7416"/>
    <w:rsid w:val="00EB022C"/>
    <w:rsid w:val="00EB1F30"/>
    <w:rsid w:val="00EB6180"/>
    <w:rsid w:val="00EC1B8D"/>
    <w:rsid w:val="00EC2AD2"/>
    <w:rsid w:val="00EC4420"/>
    <w:rsid w:val="00ED0323"/>
    <w:rsid w:val="00ED37A2"/>
    <w:rsid w:val="00ED3AFD"/>
    <w:rsid w:val="00ED4F20"/>
    <w:rsid w:val="00ED5488"/>
    <w:rsid w:val="00ED5735"/>
    <w:rsid w:val="00ED7461"/>
    <w:rsid w:val="00ED7B72"/>
    <w:rsid w:val="00EE217D"/>
    <w:rsid w:val="00EE24DE"/>
    <w:rsid w:val="00EE3A94"/>
    <w:rsid w:val="00EE41ED"/>
    <w:rsid w:val="00EE47DC"/>
    <w:rsid w:val="00EE4F4B"/>
    <w:rsid w:val="00EF0380"/>
    <w:rsid w:val="00EF36CC"/>
    <w:rsid w:val="00EF4428"/>
    <w:rsid w:val="00F01977"/>
    <w:rsid w:val="00F027ED"/>
    <w:rsid w:val="00F05906"/>
    <w:rsid w:val="00F10A1D"/>
    <w:rsid w:val="00F10B39"/>
    <w:rsid w:val="00F11D6B"/>
    <w:rsid w:val="00F13BDE"/>
    <w:rsid w:val="00F14114"/>
    <w:rsid w:val="00F14F0F"/>
    <w:rsid w:val="00F1582D"/>
    <w:rsid w:val="00F15ABB"/>
    <w:rsid w:val="00F16072"/>
    <w:rsid w:val="00F174A8"/>
    <w:rsid w:val="00F204E3"/>
    <w:rsid w:val="00F217F1"/>
    <w:rsid w:val="00F21E16"/>
    <w:rsid w:val="00F224F4"/>
    <w:rsid w:val="00F233D8"/>
    <w:rsid w:val="00F234E2"/>
    <w:rsid w:val="00F234EA"/>
    <w:rsid w:val="00F27A68"/>
    <w:rsid w:val="00F30908"/>
    <w:rsid w:val="00F32AD7"/>
    <w:rsid w:val="00F37000"/>
    <w:rsid w:val="00F40DB7"/>
    <w:rsid w:val="00F42599"/>
    <w:rsid w:val="00F43B0D"/>
    <w:rsid w:val="00F443A7"/>
    <w:rsid w:val="00F44A4D"/>
    <w:rsid w:val="00F45F21"/>
    <w:rsid w:val="00F52437"/>
    <w:rsid w:val="00F52DCB"/>
    <w:rsid w:val="00F53E83"/>
    <w:rsid w:val="00F57F80"/>
    <w:rsid w:val="00F6062A"/>
    <w:rsid w:val="00F62845"/>
    <w:rsid w:val="00F63349"/>
    <w:rsid w:val="00F63668"/>
    <w:rsid w:val="00F658A4"/>
    <w:rsid w:val="00F72E11"/>
    <w:rsid w:val="00F7609B"/>
    <w:rsid w:val="00F77D45"/>
    <w:rsid w:val="00F80365"/>
    <w:rsid w:val="00F87223"/>
    <w:rsid w:val="00F9063B"/>
    <w:rsid w:val="00F919AA"/>
    <w:rsid w:val="00F92E07"/>
    <w:rsid w:val="00F93478"/>
    <w:rsid w:val="00F9468C"/>
    <w:rsid w:val="00F978A4"/>
    <w:rsid w:val="00FA092E"/>
    <w:rsid w:val="00FA0F8F"/>
    <w:rsid w:val="00FA1703"/>
    <w:rsid w:val="00FA3BD6"/>
    <w:rsid w:val="00FA572F"/>
    <w:rsid w:val="00FB6010"/>
    <w:rsid w:val="00FB73BB"/>
    <w:rsid w:val="00FC0195"/>
    <w:rsid w:val="00FC0461"/>
    <w:rsid w:val="00FC0B53"/>
    <w:rsid w:val="00FC1C7F"/>
    <w:rsid w:val="00FC2BB7"/>
    <w:rsid w:val="00FC7948"/>
    <w:rsid w:val="00FD0CF2"/>
    <w:rsid w:val="00FD264B"/>
    <w:rsid w:val="00FD350B"/>
    <w:rsid w:val="00FD48DC"/>
    <w:rsid w:val="00FD679B"/>
    <w:rsid w:val="00FE03DB"/>
    <w:rsid w:val="00FE0430"/>
    <w:rsid w:val="00FE04AE"/>
    <w:rsid w:val="00FE060C"/>
    <w:rsid w:val="00FE118C"/>
    <w:rsid w:val="00FE2013"/>
    <w:rsid w:val="00FE4262"/>
    <w:rsid w:val="00FE7262"/>
    <w:rsid w:val="00FE7500"/>
    <w:rsid w:val="00FE77A4"/>
    <w:rsid w:val="00FF0CAC"/>
    <w:rsid w:val="00FF290C"/>
    <w:rsid w:val="00FF300A"/>
    <w:rsid w:val="00FF3D13"/>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6EF6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4D84"/>
  </w:style>
  <w:style w:type="paragraph" w:styleId="Nagwek1">
    <w:name w:val="heading 1"/>
    <w:basedOn w:val="Normalny"/>
    <w:next w:val="Normalny"/>
    <w:link w:val="Nagwek1Znak"/>
    <w:autoRedefine/>
    <w:qFormat/>
    <w:rsid w:val="004F57B2"/>
    <w:pPr>
      <w:keepNext/>
      <w:numPr>
        <w:numId w:val="1"/>
      </w:numPr>
      <w:shd w:val="clear" w:color="auto" w:fill="FFFFFF"/>
      <w:suppressAutoHyphens/>
      <w:spacing w:before="120" w:after="120" w:line="240" w:lineRule="auto"/>
      <w:jc w:val="both"/>
      <w:outlineLvl w:val="0"/>
    </w:pPr>
    <w:rPr>
      <w:rFonts w:ascii="Arial Black" w:eastAsiaTheme="majorEastAsia" w:hAnsi="Arial Black" w:cstheme="majorBidi"/>
      <w:b/>
      <w:bCs/>
      <w:noProof/>
      <w:color w:val="9C301A"/>
      <w:sz w:val="28"/>
      <w:szCs w:val="28"/>
      <w:lang w:bidi="en-US"/>
    </w:rPr>
  </w:style>
  <w:style w:type="paragraph" w:styleId="Nagwek2">
    <w:name w:val="heading 2"/>
    <w:aliases w:val="Nagłówek 2 Podrozdział 1"/>
    <w:basedOn w:val="Normalny"/>
    <w:next w:val="Normalny"/>
    <w:link w:val="Nagwek2Znak"/>
    <w:autoRedefine/>
    <w:unhideWhenUsed/>
    <w:qFormat/>
    <w:rsid w:val="00507D08"/>
    <w:pPr>
      <w:keepNext/>
      <w:keepLines/>
      <w:numPr>
        <w:ilvl w:val="1"/>
        <w:numId w:val="1"/>
      </w:numPr>
      <w:suppressAutoHyphens/>
      <w:spacing w:before="100" w:beforeAutospacing="1" w:after="100" w:afterAutospacing="1" w:line="240" w:lineRule="auto"/>
      <w:jc w:val="both"/>
      <w:outlineLvl w:val="1"/>
    </w:pPr>
    <w:rPr>
      <w:rFonts w:ascii="Arial Black" w:eastAsiaTheme="majorEastAsia" w:hAnsi="Arial Black" w:cs="Tahoma"/>
      <w:b/>
      <w:bCs/>
      <w:color w:val="9C301A"/>
      <w:sz w:val="24"/>
      <w:szCs w:val="20"/>
      <w:lang w:bidi="en-US"/>
    </w:rPr>
  </w:style>
  <w:style w:type="paragraph" w:styleId="Nagwek3">
    <w:name w:val="heading 3"/>
    <w:basedOn w:val="Normalny"/>
    <w:next w:val="Normalny"/>
    <w:link w:val="Nagwek3Znak"/>
    <w:autoRedefine/>
    <w:unhideWhenUsed/>
    <w:qFormat/>
    <w:rsid w:val="00A6600B"/>
    <w:pPr>
      <w:numPr>
        <w:ilvl w:val="2"/>
        <w:numId w:val="1"/>
      </w:numPr>
      <w:suppressAutoHyphens/>
      <w:spacing w:before="60" w:after="60" w:line="240" w:lineRule="auto"/>
      <w:jc w:val="both"/>
      <w:outlineLvl w:val="2"/>
    </w:pPr>
    <w:rPr>
      <w:rFonts w:ascii="Arial Black" w:eastAsiaTheme="majorEastAsia" w:hAnsi="Arial Black" w:cs="Arial"/>
      <w:b/>
      <w:bCs/>
      <w:color w:val="9C301A"/>
      <w:lang w:bidi="en-US"/>
    </w:rPr>
  </w:style>
  <w:style w:type="paragraph" w:styleId="Nagwek4">
    <w:name w:val="heading 4"/>
    <w:aliases w:val="heading 4,heading 41,heading 42,heading 43,heading 44,heading 45,heading 46,heading 47,heading 48,heading 49,heading 411,heading 421,heading 431,heading 441,heading 451,heading 461,heading 471"/>
    <w:basedOn w:val="Normalny"/>
    <w:next w:val="Normalny"/>
    <w:link w:val="Nagwek4Znak"/>
    <w:unhideWhenUsed/>
    <w:qFormat/>
    <w:rsid w:val="006D4C11"/>
    <w:pPr>
      <w:widowControl w:val="0"/>
      <w:numPr>
        <w:ilvl w:val="3"/>
        <w:numId w:val="1"/>
      </w:numPr>
      <w:spacing w:before="200" w:after="0" w:line="360" w:lineRule="auto"/>
      <w:contextualSpacing/>
      <w:jc w:val="both"/>
      <w:outlineLvl w:val="3"/>
    </w:pPr>
    <w:rPr>
      <w:rFonts w:ascii="Arial Black" w:eastAsiaTheme="majorEastAsia" w:hAnsi="Arial Black" w:cstheme="majorBidi"/>
      <w:b/>
      <w:bCs/>
      <w:iCs/>
      <w:color w:val="9C301A"/>
      <w:lang w:bidi="en-US"/>
    </w:rPr>
  </w:style>
  <w:style w:type="paragraph" w:styleId="Nagwek5">
    <w:name w:val="heading 5"/>
    <w:basedOn w:val="Normalny"/>
    <w:next w:val="Normalny"/>
    <w:link w:val="Nagwek5Znak"/>
    <w:unhideWhenUsed/>
    <w:qFormat/>
    <w:rsid w:val="006D4C11"/>
    <w:pPr>
      <w:widowControl w:val="0"/>
      <w:numPr>
        <w:ilvl w:val="4"/>
        <w:numId w:val="1"/>
      </w:numPr>
      <w:spacing w:before="200" w:after="0" w:line="360" w:lineRule="auto"/>
      <w:contextualSpacing/>
      <w:jc w:val="both"/>
      <w:outlineLvl w:val="4"/>
    </w:pPr>
    <w:rPr>
      <w:rFonts w:asciiTheme="majorHAnsi" w:eastAsiaTheme="majorEastAsia" w:hAnsiTheme="majorHAnsi" w:cstheme="majorBidi"/>
      <w:b/>
      <w:bCs/>
      <w:color w:val="9C301A"/>
      <w:lang w:val="en-US" w:bidi="en-US"/>
    </w:rPr>
  </w:style>
  <w:style w:type="paragraph" w:styleId="Nagwek6">
    <w:name w:val="heading 6"/>
    <w:basedOn w:val="Normalny"/>
    <w:next w:val="Normalny"/>
    <w:link w:val="Nagwek6Znak"/>
    <w:unhideWhenUsed/>
    <w:qFormat/>
    <w:rsid w:val="006D4C11"/>
    <w:pPr>
      <w:widowControl w:val="0"/>
      <w:numPr>
        <w:ilvl w:val="5"/>
        <w:numId w:val="1"/>
      </w:numPr>
      <w:spacing w:after="0" w:line="271" w:lineRule="auto"/>
      <w:contextualSpacing/>
      <w:jc w:val="both"/>
      <w:outlineLvl w:val="5"/>
    </w:pPr>
    <w:rPr>
      <w:rFonts w:asciiTheme="majorHAnsi" w:eastAsiaTheme="majorEastAsia" w:hAnsiTheme="majorHAnsi" w:cstheme="majorBidi"/>
      <w:b/>
      <w:bCs/>
      <w:i/>
      <w:iCs/>
      <w:color w:val="7F7F7F" w:themeColor="text1" w:themeTint="80"/>
      <w:lang w:val="en-US" w:bidi="en-US"/>
    </w:rPr>
  </w:style>
  <w:style w:type="paragraph" w:styleId="Nagwek7">
    <w:name w:val="heading 7"/>
    <w:basedOn w:val="Normalny"/>
    <w:next w:val="Normalny"/>
    <w:link w:val="Nagwek7Znak"/>
    <w:unhideWhenUsed/>
    <w:qFormat/>
    <w:rsid w:val="006D4C11"/>
    <w:pPr>
      <w:widowControl w:val="0"/>
      <w:numPr>
        <w:ilvl w:val="6"/>
        <w:numId w:val="1"/>
      </w:numPr>
      <w:spacing w:after="0" w:line="360" w:lineRule="auto"/>
      <w:contextualSpacing/>
      <w:jc w:val="both"/>
      <w:outlineLvl w:val="6"/>
    </w:pPr>
    <w:rPr>
      <w:rFonts w:asciiTheme="majorHAnsi" w:eastAsiaTheme="majorEastAsia" w:hAnsiTheme="majorHAnsi" w:cstheme="majorBidi"/>
      <w:i/>
      <w:iCs/>
      <w:lang w:val="en-US" w:bidi="en-US"/>
    </w:rPr>
  </w:style>
  <w:style w:type="paragraph" w:styleId="Nagwek8">
    <w:name w:val="heading 8"/>
    <w:basedOn w:val="Normalny"/>
    <w:next w:val="Normalny"/>
    <w:link w:val="Nagwek8Znak"/>
    <w:unhideWhenUsed/>
    <w:qFormat/>
    <w:rsid w:val="006D4C11"/>
    <w:pPr>
      <w:widowControl w:val="0"/>
      <w:numPr>
        <w:ilvl w:val="7"/>
        <w:numId w:val="1"/>
      </w:numPr>
      <w:spacing w:after="0" w:line="360" w:lineRule="auto"/>
      <w:contextualSpacing/>
      <w:jc w:val="both"/>
      <w:outlineLvl w:val="7"/>
    </w:pPr>
    <w:rPr>
      <w:rFonts w:asciiTheme="majorHAnsi" w:eastAsiaTheme="majorEastAsia" w:hAnsiTheme="majorHAnsi" w:cstheme="majorBidi"/>
      <w:szCs w:val="20"/>
      <w:lang w:val="en-US" w:bidi="en-US"/>
    </w:rPr>
  </w:style>
  <w:style w:type="paragraph" w:styleId="Nagwek9">
    <w:name w:val="heading 9"/>
    <w:basedOn w:val="Normalny"/>
    <w:next w:val="Normalny"/>
    <w:link w:val="Nagwek9Znak"/>
    <w:unhideWhenUsed/>
    <w:qFormat/>
    <w:rsid w:val="006D4C11"/>
    <w:pPr>
      <w:widowControl w:val="0"/>
      <w:numPr>
        <w:ilvl w:val="8"/>
        <w:numId w:val="1"/>
      </w:numPr>
      <w:spacing w:after="0" w:line="360" w:lineRule="auto"/>
      <w:contextualSpacing/>
      <w:jc w:val="both"/>
      <w:outlineLvl w:val="8"/>
    </w:pPr>
    <w:rPr>
      <w:rFonts w:asciiTheme="majorHAnsi" w:eastAsiaTheme="majorEastAsia" w:hAnsiTheme="majorHAnsi" w:cstheme="majorBidi"/>
      <w:i/>
      <w:iCs/>
      <w:spacing w:val="5"/>
      <w:szCs w:val="20"/>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nhideWhenUsed/>
    <w:rsid w:val="00C527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C52738"/>
    <w:rPr>
      <w:rFonts w:ascii="Tahoma" w:hAnsi="Tahoma" w:cs="Tahoma"/>
      <w:sz w:val="16"/>
      <w:szCs w:val="16"/>
    </w:rPr>
  </w:style>
  <w:style w:type="paragraph" w:styleId="Nagwek">
    <w:name w:val="header"/>
    <w:basedOn w:val="Normalny"/>
    <w:link w:val="NagwekZnak"/>
    <w:unhideWhenUsed/>
    <w:rsid w:val="00256D6D"/>
    <w:pPr>
      <w:tabs>
        <w:tab w:val="center" w:pos="4536"/>
        <w:tab w:val="right" w:pos="9072"/>
      </w:tabs>
      <w:spacing w:after="0" w:line="240" w:lineRule="auto"/>
    </w:pPr>
  </w:style>
  <w:style w:type="character" w:customStyle="1" w:styleId="NagwekZnak">
    <w:name w:val="Nagłówek Znak"/>
    <w:basedOn w:val="Domylnaczcionkaakapitu"/>
    <w:link w:val="Nagwek"/>
    <w:rsid w:val="00256D6D"/>
  </w:style>
  <w:style w:type="paragraph" w:styleId="Stopka">
    <w:name w:val="footer"/>
    <w:basedOn w:val="Normalny"/>
    <w:link w:val="StopkaZnak"/>
    <w:uiPriority w:val="99"/>
    <w:unhideWhenUsed/>
    <w:rsid w:val="00256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D6D"/>
  </w:style>
  <w:style w:type="character" w:styleId="Tekstzastpczy">
    <w:name w:val="Placeholder Text"/>
    <w:basedOn w:val="Domylnaczcionkaakapitu"/>
    <w:uiPriority w:val="99"/>
    <w:semiHidden/>
    <w:rsid w:val="00F30908"/>
    <w:rPr>
      <w:color w:val="808080"/>
    </w:rPr>
  </w:style>
  <w:style w:type="character" w:customStyle="1" w:styleId="Nagwek1Znak">
    <w:name w:val="Nagłówek 1 Znak"/>
    <w:basedOn w:val="Domylnaczcionkaakapitu"/>
    <w:link w:val="Nagwek1"/>
    <w:rsid w:val="004F57B2"/>
    <w:rPr>
      <w:rFonts w:ascii="Arial Black" w:eastAsiaTheme="majorEastAsia" w:hAnsi="Arial Black" w:cstheme="majorBidi"/>
      <w:b/>
      <w:bCs/>
      <w:noProof/>
      <w:color w:val="9C301A"/>
      <w:sz w:val="28"/>
      <w:szCs w:val="28"/>
      <w:shd w:val="clear" w:color="auto" w:fill="FFFFFF"/>
      <w:lang w:bidi="en-US"/>
    </w:rPr>
  </w:style>
  <w:style w:type="character" w:customStyle="1" w:styleId="Nagwek2Znak">
    <w:name w:val="Nagłówek 2 Znak"/>
    <w:aliases w:val="Nagłówek 2 Podrozdział 1 Znak"/>
    <w:basedOn w:val="Domylnaczcionkaakapitu"/>
    <w:link w:val="Nagwek2"/>
    <w:rsid w:val="00507D08"/>
    <w:rPr>
      <w:rFonts w:ascii="Arial Black" w:eastAsiaTheme="majorEastAsia" w:hAnsi="Arial Black" w:cs="Tahoma"/>
      <w:b/>
      <w:bCs/>
      <w:color w:val="9C301A"/>
      <w:sz w:val="24"/>
      <w:szCs w:val="20"/>
      <w:lang w:bidi="en-US"/>
    </w:rPr>
  </w:style>
  <w:style w:type="character" w:customStyle="1" w:styleId="Nagwek3Znak">
    <w:name w:val="Nagłówek 3 Znak"/>
    <w:basedOn w:val="Domylnaczcionkaakapitu"/>
    <w:link w:val="Nagwek3"/>
    <w:rsid w:val="00A6600B"/>
    <w:rPr>
      <w:rFonts w:ascii="Arial Black" w:eastAsiaTheme="majorEastAsia" w:hAnsi="Arial Black" w:cs="Arial"/>
      <w:b/>
      <w:bCs/>
      <w:color w:val="9C301A"/>
      <w:lang w:bidi="en-US"/>
    </w:rPr>
  </w:style>
  <w:style w:type="character" w:customStyle="1" w:styleId="Nagwek4Znak">
    <w:name w:val="Nagłówek 4 Znak"/>
    <w:aliases w:val="heading 4 Znak,heading 41 Znak,heading 42 Znak,heading 43 Znak,heading 44 Znak,heading 45 Znak,heading 46 Znak,heading 47 Znak,heading 48 Znak,heading 49 Znak,heading 411 Znak,heading 421 Znak,heading 431 Znak,heading 441 Znak"/>
    <w:basedOn w:val="Domylnaczcionkaakapitu"/>
    <w:link w:val="Nagwek4"/>
    <w:rsid w:val="006D4C11"/>
    <w:rPr>
      <w:rFonts w:ascii="Arial Black" w:eastAsiaTheme="majorEastAsia" w:hAnsi="Arial Black" w:cstheme="majorBidi"/>
      <w:b/>
      <w:bCs/>
      <w:iCs/>
      <w:color w:val="9C301A"/>
      <w:lang w:bidi="en-US"/>
    </w:rPr>
  </w:style>
  <w:style w:type="character" w:customStyle="1" w:styleId="Nagwek5Znak">
    <w:name w:val="Nagłówek 5 Znak"/>
    <w:basedOn w:val="Domylnaczcionkaakapitu"/>
    <w:link w:val="Nagwek5"/>
    <w:rsid w:val="006D4C11"/>
    <w:rPr>
      <w:rFonts w:asciiTheme="majorHAnsi" w:eastAsiaTheme="majorEastAsia" w:hAnsiTheme="majorHAnsi" w:cstheme="majorBidi"/>
      <w:b/>
      <w:bCs/>
      <w:color w:val="9C301A"/>
      <w:lang w:val="en-US" w:bidi="en-US"/>
    </w:rPr>
  </w:style>
  <w:style w:type="character" w:customStyle="1" w:styleId="Nagwek6Znak">
    <w:name w:val="Nagłówek 6 Znak"/>
    <w:basedOn w:val="Domylnaczcionkaakapitu"/>
    <w:link w:val="Nagwek6"/>
    <w:rsid w:val="006D4C11"/>
    <w:rPr>
      <w:rFonts w:asciiTheme="majorHAnsi" w:eastAsiaTheme="majorEastAsia" w:hAnsiTheme="majorHAnsi" w:cstheme="majorBidi"/>
      <w:b/>
      <w:bCs/>
      <w:i/>
      <w:iCs/>
      <w:color w:val="7F7F7F" w:themeColor="text1" w:themeTint="80"/>
      <w:lang w:val="en-US" w:bidi="en-US"/>
    </w:rPr>
  </w:style>
  <w:style w:type="character" w:customStyle="1" w:styleId="Nagwek7Znak">
    <w:name w:val="Nagłówek 7 Znak"/>
    <w:basedOn w:val="Domylnaczcionkaakapitu"/>
    <w:link w:val="Nagwek7"/>
    <w:rsid w:val="006D4C11"/>
    <w:rPr>
      <w:rFonts w:asciiTheme="majorHAnsi" w:eastAsiaTheme="majorEastAsia" w:hAnsiTheme="majorHAnsi" w:cstheme="majorBidi"/>
      <w:i/>
      <w:iCs/>
      <w:lang w:val="en-US" w:bidi="en-US"/>
    </w:rPr>
  </w:style>
  <w:style w:type="character" w:customStyle="1" w:styleId="Nagwek8Znak">
    <w:name w:val="Nagłówek 8 Znak"/>
    <w:basedOn w:val="Domylnaczcionkaakapitu"/>
    <w:link w:val="Nagwek8"/>
    <w:rsid w:val="006D4C11"/>
    <w:rPr>
      <w:rFonts w:asciiTheme="majorHAnsi" w:eastAsiaTheme="majorEastAsia" w:hAnsiTheme="majorHAnsi" w:cstheme="majorBidi"/>
      <w:szCs w:val="20"/>
      <w:lang w:val="en-US" w:bidi="en-US"/>
    </w:rPr>
  </w:style>
  <w:style w:type="character" w:customStyle="1" w:styleId="Nagwek9Znak">
    <w:name w:val="Nagłówek 9 Znak"/>
    <w:basedOn w:val="Domylnaczcionkaakapitu"/>
    <w:link w:val="Nagwek9"/>
    <w:rsid w:val="006D4C11"/>
    <w:rPr>
      <w:rFonts w:asciiTheme="majorHAnsi" w:eastAsiaTheme="majorEastAsia" w:hAnsiTheme="majorHAnsi" w:cstheme="majorBidi"/>
      <w:i/>
      <w:iCs/>
      <w:spacing w:val="5"/>
      <w:szCs w:val="20"/>
      <w:lang w:val="en-US" w:bidi="en-US"/>
    </w:rPr>
  </w:style>
  <w:style w:type="paragraph" w:styleId="Nagwekspisutreci">
    <w:name w:val="TOC Heading"/>
    <w:basedOn w:val="Nagwek1"/>
    <w:next w:val="Normalny"/>
    <w:uiPriority w:val="39"/>
    <w:unhideWhenUsed/>
    <w:qFormat/>
    <w:rsid w:val="00BC5E35"/>
    <w:pPr>
      <w:keepLines/>
      <w:numPr>
        <w:numId w:val="0"/>
      </w:numPr>
      <w:shd w:val="clear" w:color="auto" w:fill="auto"/>
      <w:suppressAutoHyphens w:val="0"/>
      <w:spacing w:before="480" w:after="0" w:line="276" w:lineRule="auto"/>
      <w:jc w:val="left"/>
      <w:outlineLvl w:val="9"/>
    </w:pPr>
    <w:rPr>
      <w:rFonts w:asciiTheme="majorHAnsi" w:hAnsiTheme="majorHAnsi"/>
      <w:noProof w:val="0"/>
      <w:color w:val="365F91" w:themeColor="accent1" w:themeShade="BF"/>
      <w:lang w:bidi="ar-SA"/>
    </w:rPr>
  </w:style>
  <w:style w:type="paragraph" w:styleId="Spistreci1">
    <w:name w:val="toc 1"/>
    <w:basedOn w:val="Normalny"/>
    <w:next w:val="Normalny"/>
    <w:autoRedefine/>
    <w:uiPriority w:val="39"/>
    <w:unhideWhenUsed/>
    <w:rsid w:val="00137476"/>
    <w:pPr>
      <w:tabs>
        <w:tab w:val="left" w:pos="567"/>
        <w:tab w:val="right" w:leader="dot" w:pos="9062"/>
      </w:tabs>
      <w:spacing w:after="100" w:line="240" w:lineRule="auto"/>
      <w:ind w:left="567" w:hanging="567"/>
    </w:pPr>
  </w:style>
  <w:style w:type="character" w:styleId="Hipercze">
    <w:name w:val="Hyperlink"/>
    <w:basedOn w:val="Domylnaczcionkaakapitu"/>
    <w:uiPriority w:val="99"/>
    <w:unhideWhenUsed/>
    <w:rsid w:val="00BC5E35"/>
    <w:rPr>
      <w:color w:val="0000FF" w:themeColor="hyperlink"/>
      <w:u w:val="single"/>
    </w:rPr>
  </w:style>
  <w:style w:type="paragraph" w:styleId="Legenda">
    <w:name w:val="caption"/>
    <w:aliases w:val="Znak,Podpis nad obiektem,Podpis pod rysunkiem,Nagłówek Tabeli,Nag3ówek Tabeli,Tabela nr"/>
    <w:basedOn w:val="Normalny"/>
    <w:next w:val="Normalny"/>
    <w:link w:val="LegendaZnak"/>
    <w:unhideWhenUsed/>
    <w:qFormat/>
    <w:rsid w:val="00B93F63"/>
    <w:pPr>
      <w:spacing w:line="240" w:lineRule="auto"/>
    </w:pPr>
    <w:rPr>
      <w:b/>
      <w:bCs/>
      <w:color w:val="4F81BD" w:themeColor="accent1"/>
      <w:sz w:val="18"/>
      <w:szCs w:val="18"/>
    </w:rPr>
  </w:style>
  <w:style w:type="paragraph" w:styleId="Spisilustracji">
    <w:name w:val="table of figures"/>
    <w:basedOn w:val="Normalny"/>
    <w:next w:val="Normalny"/>
    <w:uiPriority w:val="99"/>
    <w:unhideWhenUsed/>
    <w:rsid w:val="007B033B"/>
    <w:pPr>
      <w:spacing w:after="0"/>
    </w:pPr>
  </w:style>
  <w:style w:type="paragraph" w:styleId="Akapitzlist">
    <w:name w:val="List Paragraph"/>
    <w:basedOn w:val="Normalny"/>
    <w:link w:val="AkapitzlistZnak"/>
    <w:uiPriority w:val="34"/>
    <w:qFormat/>
    <w:rsid w:val="000D0E02"/>
    <w:pPr>
      <w:spacing w:after="0" w:line="240" w:lineRule="auto"/>
      <w:ind w:left="720"/>
      <w:contextualSpacing/>
    </w:pPr>
    <w:rPr>
      <w:rFonts w:eastAsiaTheme="minorEastAsia"/>
      <w:sz w:val="24"/>
      <w:szCs w:val="24"/>
      <w:lang w:val="cs-CZ" w:eastAsia="pl-PL"/>
    </w:rPr>
  </w:style>
  <w:style w:type="character" w:customStyle="1" w:styleId="AkapitzlistZnak">
    <w:name w:val="Akapit z listą Znak"/>
    <w:basedOn w:val="Domylnaczcionkaakapitu"/>
    <w:link w:val="Akapitzlist"/>
    <w:uiPriority w:val="34"/>
    <w:rsid w:val="000D0E02"/>
    <w:rPr>
      <w:rFonts w:eastAsiaTheme="minorEastAsia"/>
      <w:sz w:val="24"/>
      <w:szCs w:val="24"/>
      <w:lang w:val="cs-CZ" w:eastAsia="pl-PL"/>
    </w:rPr>
  </w:style>
  <w:style w:type="paragraph" w:customStyle="1" w:styleId="Anormal">
    <w:name w:val="A_normal"/>
    <w:basedOn w:val="Normalny"/>
    <w:link w:val="AnormalCar"/>
    <w:qFormat/>
    <w:rsid w:val="001864C7"/>
    <w:pPr>
      <w:spacing w:after="0" w:line="240" w:lineRule="auto"/>
      <w:ind w:left="284"/>
      <w:jc w:val="both"/>
    </w:pPr>
    <w:rPr>
      <w:rFonts w:ascii="Calibri" w:eastAsia="Calibri" w:hAnsi="Calibri" w:cs="Arial"/>
      <w:sz w:val="20"/>
      <w:szCs w:val="20"/>
      <w:lang w:val="en-US" w:eastAsia="en-GB"/>
    </w:rPr>
  </w:style>
  <w:style w:type="character" w:customStyle="1" w:styleId="AnormalCar">
    <w:name w:val="A_normal Car"/>
    <w:basedOn w:val="Domylnaczcionkaakapitu"/>
    <w:link w:val="Anormal"/>
    <w:rsid w:val="001864C7"/>
    <w:rPr>
      <w:rFonts w:ascii="Calibri" w:eastAsia="Calibri" w:hAnsi="Calibri" w:cs="Arial"/>
      <w:sz w:val="20"/>
      <w:szCs w:val="20"/>
      <w:lang w:val="en-US" w:eastAsia="en-GB"/>
    </w:rPr>
  </w:style>
  <w:style w:type="character" w:customStyle="1" w:styleId="LegendaZnak">
    <w:name w:val="Legenda Znak"/>
    <w:aliases w:val="Znak Znak,Podpis nad obiektem Znak,Podpis pod rysunkiem Znak,Nagłówek Tabeli Znak,Nag3ówek Tabeli Znak,Tabela nr Znak"/>
    <w:link w:val="Legenda"/>
    <w:locked/>
    <w:rsid w:val="001864C7"/>
    <w:rPr>
      <w:b/>
      <w:bCs/>
      <w:color w:val="4F81BD" w:themeColor="accent1"/>
      <w:sz w:val="18"/>
      <w:szCs w:val="18"/>
    </w:rPr>
  </w:style>
  <w:style w:type="paragraph" w:styleId="Spistreci2">
    <w:name w:val="toc 2"/>
    <w:basedOn w:val="Normalny"/>
    <w:next w:val="Normalny"/>
    <w:autoRedefine/>
    <w:uiPriority w:val="39"/>
    <w:unhideWhenUsed/>
    <w:rsid w:val="00E076F9"/>
    <w:pPr>
      <w:tabs>
        <w:tab w:val="left" w:pos="880"/>
        <w:tab w:val="right" w:leader="dot" w:pos="9062"/>
      </w:tabs>
      <w:spacing w:after="100"/>
      <w:ind w:left="851" w:hanging="631"/>
    </w:pPr>
  </w:style>
  <w:style w:type="paragraph" w:styleId="Spistreci3">
    <w:name w:val="toc 3"/>
    <w:basedOn w:val="Normalny"/>
    <w:next w:val="Normalny"/>
    <w:autoRedefine/>
    <w:uiPriority w:val="39"/>
    <w:unhideWhenUsed/>
    <w:rsid w:val="00AE54A3"/>
    <w:pPr>
      <w:tabs>
        <w:tab w:val="left" w:pos="1320"/>
        <w:tab w:val="right" w:leader="dot" w:pos="9072"/>
      </w:tabs>
      <w:spacing w:after="100" w:line="240" w:lineRule="auto"/>
      <w:ind w:left="1276" w:right="567" w:hanging="836"/>
    </w:pPr>
  </w:style>
  <w:style w:type="table" w:styleId="Tabela-Siatka">
    <w:name w:val="Table Grid"/>
    <w:basedOn w:val="Standardowy"/>
    <w:uiPriority w:val="59"/>
    <w:rsid w:val="000816F4"/>
    <w:pPr>
      <w:spacing w:after="0" w:line="240" w:lineRule="auto"/>
    </w:pPr>
    <w:rPr>
      <w:rFonts w:eastAsiaTheme="minorEastAsia"/>
      <w:sz w:val="24"/>
      <w:szCs w:val="24"/>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03B5F"/>
    <w:pPr>
      <w:spacing w:after="0" w:line="240" w:lineRule="auto"/>
      <w:jc w:val="both"/>
    </w:pPr>
    <w:rPr>
      <w:rFonts w:ascii="Arial" w:eastAsia="Times New Roman" w:hAnsi="Arial" w:cs="Times New Roman"/>
      <w:sz w:val="20"/>
      <w:szCs w:val="24"/>
      <w:lang w:eastAsia="pl-PL"/>
    </w:rPr>
  </w:style>
  <w:style w:type="paragraph" w:customStyle="1" w:styleId="ATitle1">
    <w:name w:val="A_Title1"/>
    <w:basedOn w:val="Nagwek1"/>
    <w:next w:val="Anormal"/>
    <w:qFormat/>
    <w:rsid w:val="00E15CAB"/>
    <w:pPr>
      <w:keepLines/>
      <w:pageBreakBefore/>
      <w:numPr>
        <w:numId w:val="2"/>
      </w:numPr>
      <w:pBdr>
        <w:bottom w:val="single" w:sz="4" w:space="2" w:color="4F81BD"/>
      </w:pBdr>
      <w:shd w:val="clear" w:color="auto" w:fill="auto"/>
      <w:suppressAutoHyphens w:val="0"/>
      <w:spacing w:before="720" w:after="360"/>
      <w:jc w:val="left"/>
    </w:pPr>
    <w:rPr>
      <w:rFonts w:ascii="Calibri" w:eastAsia="Calibri" w:hAnsi="Calibri" w:cs="Arial"/>
      <w:noProof w:val="0"/>
      <w:color w:val="1F497D" w:themeColor="text2"/>
      <w:sz w:val="40"/>
      <w:szCs w:val="48"/>
      <w:lang w:val="en-GB" w:eastAsia="en-GB" w:bidi="ar-SA"/>
    </w:rPr>
  </w:style>
  <w:style w:type="paragraph" w:customStyle="1" w:styleId="ATitle2">
    <w:name w:val="A_Title2"/>
    <w:basedOn w:val="Nagwek2"/>
    <w:next w:val="Anormal"/>
    <w:link w:val="ATitle2Car"/>
    <w:qFormat/>
    <w:rsid w:val="00E15CAB"/>
    <w:pPr>
      <w:numPr>
        <w:numId w:val="2"/>
      </w:numPr>
      <w:pBdr>
        <w:bottom w:val="single" w:sz="4" w:space="1" w:color="548DD4" w:themeColor="text2" w:themeTint="99"/>
      </w:pBdr>
      <w:suppressAutoHyphens w:val="0"/>
      <w:spacing w:before="240" w:after="240" w:line="276" w:lineRule="auto"/>
      <w:jc w:val="left"/>
    </w:pPr>
    <w:rPr>
      <w:rFonts w:ascii="Calibri" w:hAnsi="Calibri" w:cstheme="majorBidi"/>
      <w:color w:val="365F91" w:themeColor="accent1" w:themeShade="BF"/>
      <w:sz w:val="32"/>
      <w:szCs w:val="24"/>
      <w:lang w:val="en-US" w:eastAsia="en-GB" w:bidi="ar-SA"/>
    </w:rPr>
  </w:style>
  <w:style w:type="paragraph" w:customStyle="1" w:styleId="ATitle3">
    <w:name w:val="A_Title3"/>
    <w:basedOn w:val="Nagwek3"/>
    <w:next w:val="Anormal"/>
    <w:link w:val="ATitle3Car"/>
    <w:qFormat/>
    <w:rsid w:val="00E15CAB"/>
    <w:pPr>
      <w:keepNext/>
      <w:keepLines/>
      <w:numPr>
        <w:numId w:val="2"/>
      </w:numPr>
      <w:pBdr>
        <w:bottom w:val="single" w:sz="4" w:space="1" w:color="365F91" w:themeColor="accent1" w:themeShade="BF"/>
      </w:pBdr>
      <w:suppressAutoHyphens w:val="0"/>
      <w:spacing w:before="440" w:after="240" w:line="276" w:lineRule="auto"/>
      <w:jc w:val="left"/>
    </w:pPr>
    <w:rPr>
      <w:rFonts w:ascii="Calibri" w:hAnsi="Calibri" w:cstheme="majorBidi"/>
      <w:b w:val="0"/>
      <w:bCs w:val="0"/>
      <w:color w:val="365F91" w:themeColor="accent1" w:themeShade="BF"/>
      <w:sz w:val="28"/>
      <w:szCs w:val="24"/>
      <w:lang w:val="en-US" w:eastAsia="en-GB" w:bidi="ar-SA"/>
    </w:rPr>
  </w:style>
  <w:style w:type="character" w:customStyle="1" w:styleId="ATitle3Car">
    <w:name w:val="A_Title3 Car"/>
    <w:basedOn w:val="Domylnaczcionkaakapitu"/>
    <w:link w:val="ATitle3"/>
    <w:rsid w:val="00E15CAB"/>
    <w:rPr>
      <w:rFonts w:ascii="Calibri" w:eastAsiaTheme="majorEastAsia" w:hAnsi="Calibri" w:cstheme="majorBidi"/>
      <w:color w:val="365F91" w:themeColor="accent1" w:themeShade="BF"/>
      <w:sz w:val="28"/>
      <w:szCs w:val="24"/>
      <w:lang w:val="en-US" w:eastAsia="en-GB"/>
    </w:rPr>
  </w:style>
  <w:style w:type="character" w:customStyle="1" w:styleId="ATitle2Car">
    <w:name w:val="A_Title2 Car"/>
    <w:basedOn w:val="Domylnaczcionkaakapitu"/>
    <w:link w:val="ATitle2"/>
    <w:rsid w:val="00E15CAB"/>
    <w:rPr>
      <w:rFonts w:ascii="Calibri" w:eastAsiaTheme="majorEastAsia" w:hAnsi="Calibri" w:cstheme="majorBidi"/>
      <w:b/>
      <w:bCs/>
      <w:color w:val="365F91" w:themeColor="accent1" w:themeShade="BF"/>
      <w:sz w:val="32"/>
      <w:szCs w:val="24"/>
      <w:lang w:val="en-US" w:eastAsia="en-GB"/>
    </w:rPr>
  </w:style>
  <w:style w:type="character" w:styleId="Odwoaniedokomentarza">
    <w:name w:val="annotation reference"/>
    <w:basedOn w:val="Domylnaczcionkaakapitu"/>
    <w:unhideWhenUsed/>
    <w:rsid w:val="00C7704F"/>
    <w:rPr>
      <w:sz w:val="16"/>
      <w:szCs w:val="16"/>
    </w:rPr>
  </w:style>
  <w:style w:type="paragraph" w:styleId="Tekstkomentarza">
    <w:name w:val="annotation text"/>
    <w:basedOn w:val="Normalny"/>
    <w:link w:val="TekstkomentarzaZnak1"/>
    <w:unhideWhenUsed/>
    <w:rsid w:val="00C7704F"/>
    <w:pPr>
      <w:spacing w:line="240" w:lineRule="auto"/>
    </w:pPr>
    <w:rPr>
      <w:sz w:val="20"/>
      <w:szCs w:val="20"/>
    </w:rPr>
  </w:style>
  <w:style w:type="character" w:customStyle="1" w:styleId="TekstkomentarzaZnak1">
    <w:name w:val="Tekst komentarza Znak1"/>
    <w:basedOn w:val="Domylnaczcionkaakapitu"/>
    <w:link w:val="Tekstkomentarza"/>
    <w:rsid w:val="00C7704F"/>
    <w:rPr>
      <w:sz w:val="20"/>
      <w:szCs w:val="20"/>
    </w:rPr>
  </w:style>
  <w:style w:type="paragraph" w:styleId="Tematkomentarza">
    <w:name w:val="annotation subject"/>
    <w:basedOn w:val="Tekstkomentarza"/>
    <w:next w:val="Tekstkomentarza"/>
    <w:link w:val="TematkomentarzaZnak"/>
    <w:unhideWhenUsed/>
    <w:rsid w:val="00C7704F"/>
    <w:rPr>
      <w:b/>
      <w:bCs/>
    </w:rPr>
  </w:style>
  <w:style w:type="character" w:customStyle="1" w:styleId="TematkomentarzaZnak">
    <w:name w:val="Temat komentarza Znak"/>
    <w:basedOn w:val="TekstkomentarzaZnak1"/>
    <w:link w:val="Tematkomentarza"/>
    <w:rsid w:val="00C7704F"/>
    <w:rPr>
      <w:b/>
      <w:bCs/>
      <w:sz w:val="20"/>
      <w:szCs w:val="20"/>
    </w:rPr>
  </w:style>
  <w:style w:type="paragraph" w:customStyle="1" w:styleId="Akapitzlist1">
    <w:name w:val="Akapit z listą1"/>
    <w:basedOn w:val="Normalny"/>
    <w:qFormat/>
    <w:rsid w:val="0046711F"/>
    <w:pPr>
      <w:numPr>
        <w:numId w:val="4"/>
      </w:numPr>
      <w:spacing w:before="120" w:after="0" w:line="240" w:lineRule="auto"/>
      <w:ind w:right="40"/>
      <w:contextualSpacing/>
      <w:jc w:val="both"/>
    </w:pPr>
    <w:rPr>
      <w:rFonts w:ascii="Calibri" w:eastAsia="Calibri" w:hAnsi="Calibri" w:cs="Calibri"/>
      <w:bCs/>
      <w:color w:val="000000"/>
      <w:spacing w:val="4"/>
      <w:sz w:val="18"/>
      <w:szCs w:val="20"/>
      <w:lang w:eastAsia="pl-PL"/>
    </w:rPr>
  </w:style>
  <w:style w:type="character" w:customStyle="1" w:styleId="Heading4Char">
    <w:name w:val="Heading 4 Char"/>
    <w:aliases w:val="heading 41 Char,heading 42 Char,heading 43 Char,heading 44 Char,heading 45 Char,heading 46 Char,heading 47 Char,heading 48 Char,heading 49 Char,heading 411 Char,heading 421 Char,heading 431 Char,heading 441 Char,heading 451 Char"/>
    <w:semiHidden/>
    <w:locked/>
    <w:rsid w:val="00380547"/>
    <w:rPr>
      <w:rFonts w:ascii="Calibri" w:hAnsi="Calibri" w:cs="Times New Roman"/>
      <w:b/>
      <w:bCs/>
      <w:sz w:val="28"/>
      <w:szCs w:val="28"/>
    </w:rPr>
  </w:style>
  <w:style w:type="paragraph" w:styleId="Tekstpodstawowy3">
    <w:name w:val="Body Text 3"/>
    <w:basedOn w:val="Normalny"/>
    <w:link w:val="Tekstpodstawowy3Znak"/>
    <w:rsid w:val="00380547"/>
    <w:pPr>
      <w:spacing w:before="120" w:after="0" w:line="240" w:lineRule="auto"/>
      <w:ind w:firstLine="567"/>
      <w:jc w:val="both"/>
    </w:pPr>
    <w:rPr>
      <w:rFonts w:ascii="Calibri" w:eastAsia="Calibri" w:hAnsi="Calibri" w:cs="Times New Roman"/>
      <w:b/>
      <w:sz w:val="28"/>
      <w:szCs w:val="20"/>
      <w:lang w:eastAsia="pl-PL"/>
    </w:rPr>
  </w:style>
  <w:style w:type="character" w:customStyle="1" w:styleId="Tekstpodstawowy3Znak">
    <w:name w:val="Tekst podstawowy 3 Znak"/>
    <w:basedOn w:val="Domylnaczcionkaakapitu"/>
    <w:link w:val="Tekstpodstawowy3"/>
    <w:rsid w:val="00380547"/>
    <w:rPr>
      <w:rFonts w:ascii="Calibri" w:eastAsia="Calibri" w:hAnsi="Calibri" w:cs="Times New Roman"/>
      <w:b/>
      <w:sz w:val="28"/>
      <w:szCs w:val="20"/>
      <w:lang w:eastAsia="pl-PL"/>
    </w:rPr>
  </w:style>
  <w:style w:type="paragraph" w:customStyle="1" w:styleId="Nagwekspisutreci1">
    <w:name w:val="Nagłówek spisu treści1"/>
    <w:basedOn w:val="Nagwek1"/>
    <w:next w:val="Normalny"/>
    <w:qFormat/>
    <w:rsid w:val="00380547"/>
    <w:pPr>
      <w:keepLines/>
      <w:numPr>
        <w:numId w:val="0"/>
      </w:numPr>
      <w:shd w:val="clear" w:color="auto" w:fill="auto"/>
      <w:suppressAutoHyphens w:val="0"/>
      <w:spacing w:before="480" w:after="0" w:line="276" w:lineRule="auto"/>
      <w:jc w:val="left"/>
      <w:outlineLvl w:val="9"/>
    </w:pPr>
    <w:rPr>
      <w:rFonts w:ascii="Cambria" w:eastAsia="Calibri" w:hAnsi="Cambria" w:cs="Times New Roman"/>
      <w:noProof w:val="0"/>
      <w:color w:val="365F91"/>
      <w:lang w:bidi="ar-SA"/>
    </w:rPr>
  </w:style>
  <w:style w:type="paragraph" w:customStyle="1" w:styleId="Zawartotabeli">
    <w:name w:val="Zawartość tabeli"/>
    <w:basedOn w:val="Normalny"/>
    <w:rsid w:val="00380547"/>
    <w:pPr>
      <w:widowControl w:val="0"/>
      <w:suppressLineNumbers/>
      <w:suppressAutoHyphens/>
      <w:spacing w:before="120" w:after="0" w:line="240" w:lineRule="auto"/>
    </w:pPr>
    <w:rPr>
      <w:rFonts w:ascii="Times New Roman" w:eastAsia="SimSun" w:hAnsi="Times New Roman" w:cs="Mangal"/>
      <w:kern w:val="2"/>
      <w:sz w:val="24"/>
      <w:szCs w:val="24"/>
      <w:lang w:eastAsia="zh-CN" w:bidi="hi-IN"/>
    </w:rPr>
  </w:style>
  <w:style w:type="character" w:styleId="UyteHipercze">
    <w:name w:val="FollowedHyperlink"/>
    <w:rsid w:val="00380547"/>
    <w:rPr>
      <w:rFonts w:cs="Times New Roman"/>
      <w:color w:val="800000"/>
      <w:u w:val="single"/>
    </w:rPr>
  </w:style>
  <w:style w:type="paragraph" w:styleId="Tekstprzypisudolnego">
    <w:name w:val="footnote text"/>
    <w:basedOn w:val="Normalny"/>
    <w:link w:val="TekstprzypisudolnegoZnak"/>
    <w:rsid w:val="00380547"/>
    <w:pPr>
      <w:suppressAutoHyphens/>
      <w:spacing w:before="120" w:after="120" w:line="240" w:lineRule="auto"/>
    </w:pPr>
    <w:rPr>
      <w:rFonts w:ascii="Calibri" w:eastAsia="Calibri" w:hAnsi="Calibri" w:cs="Calibri"/>
      <w:sz w:val="20"/>
      <w:szCs w:val="20"/>
      <w:lang w:eastAsia="zh-CN"/>
    </w:rPr>
  </w:style>
  <w:style w:type="character" w:customStyle="1" w:styleId="TekstprzypisudolnegoZnak">
    <w:name w:val="Tekst przypisu dolnego Znak"/>
    <w:basedOn w:val="Domylnaczcionkaakapitu"/>
    <w:link w:val="Tekstprzypisudolnego"/>
    <w:rsid w:val="00380547"/>
    <w:rPr>
      <w:rFonts w:ascii="Calibri" w:eastAsia="Calibri" w:hAnsi="Calibri" w:cs="Calibri"/>
      <w:sz w:val="20"/>
      <w:szCs w:val="20"/>
      <w:lang w:eastAsia="zh-CN"/>
    </w:rPr>
  </w:style>
  <w:style w:type="paragraph" w:styleId="Tekstpodstawowy">
    <w:name w:val="Body Text"/>
    <w:basedOn w:val="Normalny"/>
    <w:link w:val="TekstpodstawowyZnak"/>
    <w:rsid w:val="00380547"/>
    <w:pPr>
      <w:suppressAutoHyphens/>
      <w:spacing w:before="120" w:after="120" w:line="240" w:lineRule="auto"/>
    </w:pPr>
    <w:rPr>
      <w:rFonts w:ascii="Calibri" w:eastAsia="Calibri" w:hAnsi="Calibri" w:cs="Calibri"/>
      <w:sz w:val="20"/>
      <w:szCs w:val="24"/>
      <w:lang w:eastAsia="zh-CN"/>
    </w:rPr>
  </w:style>
  <w:style w:type="character" w:customStyle="1" w:styleId="TekstpodstawowyZnak">
    <w:name w:val="Tekst podstawowy Znak"/>
    <w:basedOn w:val="Domylnaczcionkaakapitu"/>
    <w:link w:val="Tekstpodstawowy"/>
    <w:rsid w:val="00380547"/>
    <w:rPr>
      <w:rFonts w:ascii="Calibri" w:eastAsia="Calibri" w:hAnsi="Calibri" w:cs="Calibri"/>
      <w:sz w:val="20"/>
      <w:szCs w:val="24"/>
      <w:lang w:eastAsia="zh-CN"/>
    </w:rPr>
  </w:style>
  <w:style w:type="paragraph" w:styleId="Lista">
    <w:name w:val="List"/>
    <w:basedOn w:val="Tekstpodstawowy"/>
    <w:rsid w:val="00380547"/>
  </w:style>
  <w:style w:type="paragraph" w:styleId="Podtytu">
    <w:name w:val="Subtitle"/>
    <w:basedOn w:val="Normalny"/>
    <w:next w:val="Normalny"/>
    <w:link w:val="PodtytuZnak"/>
    <w:qFormat/>
    <w:rsid w:val="00380547"/>
    <w:pPr>
      <w:numPr>
        <w:ilvl w:val="1"/>
      </w:numPr>
      <w:suppressAutoHyphens/>
      <w:spacing w:before="120" w:after="120" w:line="240" w:lineRule="auto"/>
      <w:ind w:firstLine="567"/>
    </w:pPr>
    <w:rPr>
      <w:rFonts w:ascii="Cambria" w:eastAsia="Calibri" w:hAnsi="Cambria" w:cs="Times New Roman"/>
      <w:i/>
      <w:iCs/>
      <w:color w:val="4F81BD"/>
      <w:spacing w:val="15"/>
      <w:sz w:val="24"/>
      <w:szCs w:val="24"/>
      <w:lang w:eastAsia="zh-CN"/>
    </w:rPr>
  </w:style>
  <w:style w:type="character" w:customStyle="1" w:styleId="PodtytuZnak">
    <w:name w:val="Podtytuł Znak"/>
    <w:basedOn w:val="Domylnaczcionkaakapitu"/>
    <w:link w:val="Podtytu"/>
    <w:rsid w:val="00380547"/>
    <w:rPr>
      <w:rFonts w:ascii="Cambria" w:eastAsia="Calibri" w:hAnsi="Cambria" w:cs="Times New Roman"/>
      <w:i/>
      <w:iCs/>
      <w:color w:val="4F81BD"/>
      <w:spacing w:val="15"/>
      <w:sz w:val="24"/>
      <w:szCs w:val="24"/>
      <w:lang w:eastAsia="zh-CN"/>
    </w:rPr>
  </w:style>
  <w:style w:type="paragraph" w:customStyle="1" w:styleId="Nagwek80">
    <w:name w:val="Nagłówek8"/>
    <w:basedOn w:val="Normalny"/>
    <w:next w:val="Podtytu"/>
    <w:rsid w:val="00380547"/>
    <w:pPr>
      <w:suppressAutoHyphens/>
      <w:spacing w:before="60" w:after="0" w:line="240" w:lineRule="auto"/>
      <w:jc w:val="center"/>
    </w:pPr>
    <w:rPr>
      <w:rFonts w:ascii="Helvetica" w:eastAsia="Calibri" w:hAnsi="Helvetica" w:cs="Helvetica"/>
      <w:b/>
      <w:bCs/>
      <w:color w:val="000000"/>
      <w:sz w:val="28"/>
      <w:szCs w:val="24"/>
      <w:lang w:eastAsia="zh-CN"/>
    </w:rPr>
  </w:style>
  <w:style w:type="paragraph" w:customStyle="1" w:styleId="Indeks">
    <w:name w:val="Indeks"/>
    <w:basedOn w:val="Normalny"/>
    <w:rsid w:val="00380547"/>
    <w:pPr>
      <w:suppressLineNumbers/>
      <w:suppressAutoHyphens/>
      <w:spacing w:before="120" w:after="120" w:line="240" w:lineRule="auto"/>
    </w:pPr>
    <w:rPr>
      <w:rFonts w:ascii="Calibri" w:eastAsia="Calibri" w:hAnsi="Calibri" w:cs="Calibri"/>
      <w:sz w:val="20"/>
      <w:szCs w:val="24"/>
      <w:lang w:eastAsia="zh-CN"/>
    </w:rPr>
  </w:style>
  <w:style w:type="paragraph" w:customStyle="1" w:styleId="Nagwek70">
    <w:name w:val="Nagłówek7"/>
    <w:basedOn w:val="Normalny"/>
    <w:next w:val="Tekstpodstawowy"/>
    <w:rsid w:val="00380547"/>
    <w:pPr>
      <w:keepNext/>
      <w:suppressAutoHyphens/>
      <w:spacing w:before="240" w:after="120" w:line="240" w:lineRule="auto"/>
    </w:pPr>
    <w:rPr>
      <w:rFonts w:ascii="Arial" w:eastAsia="Times New Roman" w:hAnsi="Arial" w:cs="Tahoma"/>
      <w:sz w:val="28"/>
      <w:szCs w:val="28"/>
      <w:lang w:eastAsia="zh-CN"/>
    </w:rPr>
  </w:style>
  <w:style w:type="paragraph" w:customStyle="1" w:styleId="Podpis7">
    <w:name w:val="Podpis7"/>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60">
    <w:name w:val="Nagłówek6"/>
    <w:basedOn w:val="Normalny"/>
    <w:next w:val="Tekstpodstawowy"/>
    <w:rsid w:val="00380547"/>
    <w:pPr>
      <w:keepNext/>
      <w:suppressAutoHyphens/>
      <w:spacing w:before="240" w:after="120" w:line="240" w:lineRule="auto"/>
    </w:pPr>
    <w:rPr>
      <w:rFonts w:ascii="Arial" w:eastAsia="MS Mincho" w:hAnsi="Arial" w:cs="Tahoma"/>
      <w:sz w:val="28"/>
      <w:szCs w:val="28"/>
      <w:lang w:eastAsia="zh-CN"/>
    </w:rPr>
  </w:style>
  <w:style w:type="paragraph" w:customStyle="1" w:styleId="Podpis6">
    <w:name w:val="Podpis6"/>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50">
    <w:name w:val="Nagłówek5"/>
    <w:basedOn w:val="Normalny"/>
    <w:next w:val="Tekstpodstawowy"/>
    <w:rsid w:val="00380547"/>
    <w:pPr>
      <w:keepNext/>
      <w:suppressAutoHyphens/>
      <w:spacing w:before="240" w:after="120" w:line="240" w:lineRule="auto"/>
    </w:pPr>
    <w:rPr>
      <w:rFonts w:ascii="Arial" w:eastAsia="MS Mincho" w:hAnsi="Arial" w:cs="Tahoma"/>
      <w:sz w:val="28"/>
      <w:szCs w:val="28"/>
      <w:lang w:eastAsia="zh-CN"/>
    </w:rPr>
  </w:style>
  <w:style w:type="paragraph" w:customStyle="1" w:styleId="Podpis5">
    <w:name w:val="Podpis5"/>
    <w:basedOn w:val="Normalny"/>
    <w:rsid w:val="00380547"/>
    <w:pPr>
      <w:suppressLineNumbers/>
      <w:suppressAutoHyphens/>
      <w:spacing w:before="120" w:after="120" w:line="240" w:lineRule="auto"/>
    </w:pPr>
    <w:rPr>
      <w:rFonts w:ascii="Calibri" w:eastAsia="Calibri" w:hAnsi="Calibri" w:cs="Tahoma"/>
      <w:i/>
      <w:iCs/>
      <w:sz w:val="24"/>
      <w:szCs w:val="24"/>
      <w:lang w:eastAsia="zh-CN"/>
    </w:rPr>
  </w:style>
  <w:style w:type="paragraph" w:customStyle="1" w:styleId="Nagwek40">
    <w:name w:val="Nagłówek4"/>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4">
    <w:name w:val="Podpis4"/>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30">
    <w:name w:val="Nagłówek3"/>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3">
    <w:name w:val="Podpis3"/>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20">
    <w:name w:val="Nagłówek2"/>
    <w:basedOn w:val="Normalny"/>
    <w:next w:val="Tekstpodstawowy"/>
    <w:rsid w:val="00380547"/>
    <w:pPr>
      <w:keepNext/>
      <w:suppressAutoHyphens/>
      <w:spacing w:before="240" w:after="120" w:line="240" w:lineRule="auto"/>
    </w:pPr>
    <w:rPr>
      <w:rFonts w:ascii="Liberation Sans" w:eastAsia="Times New Roman" w:hAnsi="Times New Roman" w:cs="DejaVu Sans"/>
      <w:sz w:val="28"/>
      <w:szCs w:val="28"/>
      <w:lang w:eastAsia="zh-CN"/>
    </w:rPr>
  </w:style>
  <w:style w:type="paragraph" w:customStyle="1" w:styleId="Podpis2">
    <w:name w:val="Podpis2"/>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Nagwek10">
    <w:name w:val="Nagłówek1"/>
    <w:basedOn w:val="Normalny"/>
    <w:next w:val="Tekstpodstawowy"/>
    <w:rsid w:val="00380547"/>
    <w:pPr>
      <w:keepNext/>
      <w:suppressAutoHyphens/>
      <w:spacing w:before="240" w:after="120" w:line="240" w:lineRule="auto"/>
    </w:pPr>
    <w:rPr>
      <w:rFonts w:ascii="DejaVu Sans" w:eastAsia="Times New Roman" w:hAnsi="DejaVu Sans" w:cs="DejaVu Sans"/>
      <w:sz w:val="28"/>
      <w:szCs w:val="28"/>
      <w:lang w:eastAsia="zh-CN"/>
    </w:rPr>
  </w:style>
  <w:style w:type="paragraph" w:customStyle="1" w:styleId="Podpis1">
    <w:name w:val="Podpis1"/>
    <w:basedOn w:val="Normalny"/>
    <w:rsid w:val="00380547"/>
    <w:pPr>
      <w:suppressLineNumbers/>
      <w:suppressAutoHyphens/>
      <w:spacing w:before="120" w:after="120" w:line="240" w:lineRule="auto"/>
    </w:pPr>
    <w:rPr>
      <w:rFonts w:ascii="Calibri" w:eastAsia="Calibri" w:hAnsi="Calibri" w:cs="Calibri"/>
      <w:i/>
      <w:iCs/>
      <w:sz w:val="24"/>
      <w:szCs w:val="24"/>
      <w:lang w:eastAsia="zh-CN"/>
    </w:rPr>
  </w:style>
  <w:style w:type="paragraph" w:customStyle="1" w:styleId="Plandokumentu1">
    <w:name w:val="Plan dokumentu1"/>
    <w:basedOn w:val="Normalny"/>
    <w:rsid w:val="00380547"/>
    <w:pPr>
      <w:shd w:val="clear" w:color="auto" w:fill="000080"/>
      <w:suppressAutoHyphens/>
      <w:spacing w:before="120" w:after="120" w:line="240" w:lineRule="auto"/>
    </w:pPr>
    <w:rPr>
      <w:rFonts w:ascii="Tahoma" w:eastAsia="Calibri" w:hAnsi="Tahoma" w:cs="Tahoma"/>
      <w:sz w:val="20"/>
      <w:szCs w:val="24"/>
      <w:lang w:eastAsia="zh-CN"/>
    </w:rPr>
  </w:style>
  <w:style w:type="paragraph" w:customStyle="1" w:styleId="ListaTO">
    <w:name w:val="Lista TO"/>
    <w:basedOn w:val="Normalny"/>
    <w:rsid w:val="00380547"/>
    <w:pPr>
      <w:tabs>
        <w:tab w:val="left" w:pos="0"/>
      </w:tabs>
      <w:suppressAutoHyphens/>
      <w:spacing w:before="60" w:after="60" w:line="240" w:lineRule="auto"/>
      <w:jc w:val="both"/>
    </w:pPr>
    <w:rPr>
      <w:rFonts w:ascii="Helvetica" w:eastAsia="Calibri" w:hAnsi="Helvetica" w:cs="Helvetica"/>
      <w:sz w:val="20"/>
      <w:szCs w:val="24"/>
      <w:lang w:eastAsia="zh-CN"/>
    </w:rPr>
  </w:style>
  <w:style w:type="paragraph" w:customStyle="1" w:styleId="Nagowek1ns">
    <w:name w:val="Nagłowek 1 ns"/>
    <w:basedOn w:val="Nagwek1"/>
    <w:rsid w:val="00380547"/>
    <w:pPr>
      <w:pageBreakBefore/>
      <w:numPr>
        <w:numId w:val="0"/>
      </w:numPr>
      <w:shd w:val="clear" w:color="auto" w:fill="auto"/>
      <w:spacing w:before="240" w:after="60"/>
      <w:ind w:left="431" w:hanging="431"/>
    </w:pPr>
    <w:rPr>
      <w:rFonts w:ascii="Calibri" w:eastAsia="Calibri" w:hAnsi="Calibri" w:cs="Arial"/>
      <w:noProof w:val="0"/>
      <w:color w:val="auto"/>
      <w:kern w:val="2"/>
      <w:sz w:val="32"/>
      <w:szCs w:val="32"/>
      <w:lang w:eastAsia="zh-CN" w:bidi="ar-SA"/>
    </w:rPr>
  </w:style>
  <w:style w:type="paragraph" w:customStyle="1" w:styleId="Nagwek2ns">
    <w:name w:val="Nagłówek 2 ns"/>
    <w:basedOn w:val="Nagwek2"/>
    <w:rsid w:val="00380547"/>
    <w:pPr>
      <w:keepLines w:val="0"/>
      <w:pageBreakBefore/>
      <w:numPr>
        <w:ilvl w:val="0"/>
        <w:numId w:val="0"/>
      </w:numPr>
      <w:spacing w:before="240"/>
      <w:ind w:left="578" w:hanging="578"/>
    </w:pPr>
    <w:rPr>
      <w:rFonts w:ascii="Calibri" w:eastAsia="Calibri" w:hAnsi="Calibri" w:cs="Arial"/>
      <w:iCs/>
      <w:color w:val="auto"/>
      <w:sz w:val="28"/>
      <w:szCs w:val="28"/>
      <w:lang w:eastAsia="zh-CN" w:bidi="ar-SA"/>
    </w:rPr>
  </w:style>
  <w:style w:type="paragraph" w:customStyle="1" w:styleId="Tekstkomentarza1">
    <w:name w:val="Tekst komentarza1"/>
    <w:basedOn w:val="Normalny"/>
    <w:link w:val="TekstkomentarzaZnak"/>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2">
    <w:name w:val="Plan dokumentu2"/>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Legenda1">
    <w:name w:val="Legenda1"/>
    <w:basedOn w:val="Normalny"/>
    <w:next w:val="Normalny"/>
    <w:rsid w:val="00380547"/>
    <w:pPr>
      <w:suppressAutoHyphens/>
      <w:spacing w:before="120" w:after="120" w:line="240" w:lineRule="auto"/>
    </w:pPr>
    <w:rPr>
      <w:rFonts w:ascii="Calibri" w:eastAsia="Calibri" w:hAnsi="Calibri" w:cs="Calibri"/>
      <w:b/>
      <w:bCs/>
      <w:sz w:val="20"/>
      <w:szCs w:val="20"/>
      <w:lang w:eastAsia="zh-CN"/>
    </w:rPr>
  </w:style>
  <w:style w:type="paragraph" w:customStyle="1" w:styleId="Spistreci10">
    <w:name w:val="Spis treści 10"/>
    <w:basedOn w:val="Indeks"/>
    <w:rsid w:val="00380547"/>
    <w:pPr>
      <w:tabs>
        <w:tab w:val="right" w:leader="dot" w:pos="19825"/>
      </w:tabs>
      <w:ind w:left="2547"/>
    </w:pPr>
  </w:style>
  <w:style w:type="paragraph" w:customStyle="1" w:styleId="Plandokumentu3">
    <w:name w:val="Plan dokumentu3"/>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Nagwektabeli">
    <w:name w:val="Nagłówek tabeli"/>
    <w:basedOn w:val="Zawartotabeli"/>
    <w:rsid w:val="00380547"/>
    <w:pPr>
      <w:widowControl/>
      <w:spacing w:after="120"/>
      <w:jc w:val="center"/>
    </w:pPr>
    <w:rPr>
      <w:rFonts w:ascii="Calibri" w:eastAsia="Calibri" w:hAnsi="Calibri" w:cs="Calibri"/>
      <w:b/>
      <w:bCs/>
      <w:kern w:val="0"/>
      <w:sz w:val="20"/>
      <w:lang w:bidi="ar-SA"/>
    </w:rPr>
  </w:style>
  <w:style w:type="paragraph" w:customStyle="1" w:styleId="Tekstkomentarza2">
    <w:name w:val="Tekst komentarza2"/>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4">
    <w:name w:val="Plan dokumentu4"/>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Tekstkomentarza3">
    <w:name w:val="Tekst komentarza3"/>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5">
    <w:name w:val="Plan dokumentu5"/>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Tekstkomentarza4">
    <w:name w:val="Tekst komentarza4"/>
    <w:basedOn w:val="Normalny"/>
    <w:rsid w:val="00380547"/>
    <w:pPr>
      <w:suppressAutoHyphens/>
      <w:spacing w:before="120" w:after="120" w:line="240" w:lineRule="auto"/>
    </w:pPr>
    <w:rPr>
      <w:rFonts w:ascii="Calibri" w:eastAsia="Calibri" w:hAnsi="Calibri" w:cs="Calibri"/>
      <w:sz w:val="20"/>
      <w:szCs w:val="20"/>
      <w:lang w:eastAsia="zh-CN"/>
    </w:rPr>
  </w:style>
  <w:style w:type="paragraph" w:customStyle="1" w:styleId="Plandokumentu6">
    <w:name w:val="Plan dokumentu6"/>
    <w:basedOn w:val="Normalny"/>
    <w:rsid w:val="00380547"/>
    <w:pPr>
      <w:shd w:val="clear" w:color="auto" w:fill="000080"/>
      <w:suppressAutoHyphens/>
      <w:spacing w:before="120" w:after="120" w:line="240" w:lineRule="auto"/>
    </w:pPr>
    <w:rPr>
      <w:rFonts w:ascii="Calibri" w:eastAsia="Calibri" w:hAnsi="Calibri" w:cs="Tahoma"/>
      <w:sz w:val="20"/>
      <w:szCs w:val="24"/>
      <w:lang w:eastAsia="zh-CN"/>
    </w:rPr>
  </w:style>
  <w:style w:type="paragraph" w:customStyle="1" w:styleId="Plandokumentu">
    <w:name w:val="Plan dokumentu"/>
    <w:basedOn w:val="Normalny"/>
    <w:rsid w:val="00380547"/>
    <w:pPr>
      <w:suppressAutoHyphens/>
      <w:spacing w:before="120" w:after="120" w:line="240" w:lineRule="auto"/>
    </w:pPr>
    <w:rPr>
      <w:rFonts w:ascii="Calibri" w:eastAsia="Calibri" w:hAnsi="Calibri" w:cs="Tahoma"/>
      <w:sz w:val="16"/>
      <w:szCs w:val="16"/>
      <w:lang w:eastAsia="zh-CN"/>
    </w:rPr>
  </w:style>
  <w:style w:type="character" w:customStyle="1" w:styleId="WW8Num2z0">
    <w:name w:val="WW8Num2z0"/>
    <w:rsid w:val="00380547"/>
    <w:rPr>
      <w:rFonts w:ascii="Symbol" w:hAnsi="Symbol"/>
    </w:rPr>
  </w:style>
  <w:style w:type="character" w:customStyle="1" w:styleId="WW8Num3z0">
    <w:name w:val="WW8Num3z0"/>
    <w:rsid w:val="00380547"/>
    <w:rPr>
      <w:rFonts w:ascii="Symbol" w:hAnsi="Symbol"/>
    </w:rPr>
  </w:style>
  <w:style w:type="character" w:customStyle="1" w:styleId="WW8Num4z0">
    <w:name w:val="WW8Num4z0"/>
    <w:rsid w:val="00380547"/>
    <w:rPr>
      <w:rFonts w:ascii="Symbol" w:hAnsi="Symbol"/>
    </w:rPr>
  </w:style>
  <w:style w:type="character" w:customStyle="1" w:styleId="WW8Num4z1">
    <w:name w:val="WW8Num4z1"/>
    <w:rsid w:val="00380547"/>
    <w:rPr>
      <w:rFonts w:ascii="OpenSymbol" w:hAnsi="OpenSymbol"/>
    </w:rPr>
  </w:style>
  <w:style w:type="character" w:customStyle="1" w:styleId="WW8Num4z2">
    <w:name w:val="WW8Num4z2"/>
    <w:rsid w:val="00380547"/>
    <w:rPr>
      <w:rFonts w:ascii="Wingdings" w:hAnsi="Wingdings"/>
    </w:rPr>
  </w:style>
  <w:style w:type="character" w:customStyle="1" w:styleId="WW8Num5z0">
    <w:name w:val="WW8Num5z0"/>
    <w:rsid w:val="00380547"/>
    <w:rPr>
      <w:rFonts w:ascii="Symbol" w:hAnsi="Symbol"/>
    </w:rPr>
  </w:style>
  <w:style w:type="character" w:customStyle="1" w:styleId="WW8Num5z1">
    <w:name w:val="WW8Num5z1"/>
    <w:rsid w:val="00380547"/>
    <w:rPr>
      <w:rFonts w:ascii="OpenSymbol" w:hAnsi="OpenSymbol"/>
    </w:rPr>
  </w:style>
  <w:style w:type="character" w:customStyle="1" w:styleId="WW8Num5z2">
    <w:name w:val="WW8Num5z2"/>
    <w:rsid w:val="00380547"/>
    <w:rPr>
      <w:rFonts w:ascii="Wingdings" w:hAnsi="Wingdings"/>
    </w:rPr>
  </w:style>
  <w:style w:type="character" w:customStyle="1" w:styleId="WW8Num6z0">
    <w:name w:val="WW8Num6z0"/>
    <w:rsid w:val="00380547"/>
    <w:rPr>
      <w:rFonts w:ascii="Symbol" w:hAnsi="Symbol"/>
    </w:rPr>
  </w:style>
  <w:style w:type="character" w:customStyle="1" w:styleId="WW8Num6z1">
    <w:name w:val="WW8Num6z1"/>
    <w:rsid w:val="00380547"/>
    <w:rPr>
      <w:rFonts w:ascii="Courier New" w:hAnsi="Courier New"/>
    </w:rPr>
  </w:style>
  <w:style w:type="character" w:customStyle="1" w:styleId="WW8Num6z2">
    <w:name w:val="WW8Num6z2"/>
    <w:rsid w:val="00380547"/>
    <w:rPr>
      <w:rFonts w:ascii="Wingdings" w:hAnsi="Wingdings"/>
    </w:rPr>
  </w:style>
  <w:style w:type="character" w:customStyle="1" w:styleId="WW8Num7z0">
    <w:name w:val="WW8Num7z0"/>
    <w:rsid w:val="00380547"/>
    <w:rPr>
      <w:rFonts w:ascii="Symbol" w:hAnsi="Symbol"/>
    </w:rPr>
  </w:style>
  <w:style w:type="character" w:customStyle="1" w:styleId="WW8Num8z0">
    <w:name w:val="WW8Num8z0"/>
    <w:rsid w:val="00380547"/>
    <w:rPr>
      <w:rFonts w:ascii="Symbol" w:hAnsi="Symbol"/>
    </w:rPr>
  </w:style>
  <w:style w:type="character" w:customStyle="1" w:styleId="WW8Num9z0">
    <w:name w:val="WW8Num9z0"/>
    <w:rsid w:val="00380547"/>
    <w:rPr>
      <w:rFonts w:ascii="Symbol" w:hAnsi="Symbol"/>
    </w:rPr>
  </w:style>
  <w:style w:type="character" w:customStyle="1" w:styleId="WW8Num10z0">
    <w:name w:val="WW8Num10z0"/>
    <w:rsid w:val="00380547"/>
    <w:rPr>
      <w:rFonts w:ascii="Symbol" w:hAnsi="Symbol"/>
    </w:rPr>
  </w:style>
  <w:style w:type="character" w:customStyle="1" w:styleId="WW8Num10z1">
    <w:name w:val="WW8Num10z1"/>
    <w:rsid w:val="00380547"/>
    <w:rPr>
      <w:rFonts w:ascii="Courier New" w:hAnsi="Courier New"/>
    </w:rPr>
  </w:style>
  <w:style w:type="character" w:customStyle="1" w:styleId="WW8Num10z2">
    <w:name w:val="WW8Num10z2"/>
    <w:rsid w:val="00380547"/>
    <w:rPr>
      <w:rFonts w:ascii="Wingdings" w:hAnsi="Wingdings"/>
    </w:rPr>
  </w:style>
  <w:style w:type="character" w:customStyle="1" w:styleId="Absatz-Standardschriftart">
    <w:name w:val="Absatz-Standardschriftart"/>
    <w:rsid w:val="00380547"/>
  </w:style>
  <w:style w:type="character" w:customStyle="1" w:styleId="WW8Num11z0">
    <w:name w:val="WW8Num11z0"/>
    <w:rsid w:val="00380547"/>
    <w:rPr>
      <w:rFonts w:ascii="Symbol" w:hAnsi="Symbol"/>
    </w:rPr>
  </w:style>
  <w:style w:type="character" w:customStyle="1" w:styleId="WW8Num11z1">
    <w:name w:val="WW8Num11z1"/>
    <w:rsid w:val="00380547"/>
    <w:rPr>
      <w:rFonts w:ascii="Courier New" w:hAnsi="Courier New"/>
    </w:rPr>
  </w:style>
  <w:style w:type="character" w:customStyle="1" w:styleId="WW-Absatz-Standardschriftart">
    <w:name w:val="WW-Absatz-Standardschriftart"/>
    <w:rsid w:val="00380547"/>
  </w:style>
  <w:style w:type="character" w:customStyle="1" w:styleId="WW8Num3z1">
    <w:name w:val="WW8Num3z1"/>
    <w:rsid w:val="00380547"/>
    <w:rPr>
      <w:rFonts w:ascii="OpenSymbol" w:hAnsi="OpenSymbol"/>
    </w:rPr>
  </w:style>
  <w:style w:type="character" w:customStyle="1" w:styleId="WW8Num12z0">
    <w:name w:val="WW8Num12z0"/>
    <w:rsid w:val="00380547"/>
    <w:rPr>
      <w:rFonts w:ascii="Symbol" w:hAnsi="Symbol"/>
    </w:rPr>
  </w:style>
  <w:style w:type="character" w:customStyle="1" w:styleId="WW8Num13z0">
    <w:name w:val="WW8Num13z0"/>
    <w:rsid w:val="00380547"/>
    <w:rPr>
      <w:rFonts w:ascii="Symbol" w:hAnsi="Symbol"/>
    </w:rPr>
  </w:style>
  <w:style w:type="character" w:customStyle="1" w:styleId="WW8Num13z1">
    <w:name w:val="WW8Num13z1"/>
    <w:rsid w:val="00380547"/>
    <w:rPr>
      <w:rFonts w:ascii="Courier New" w:hAnsi="Courier New"/>
    </w:rPr>
  </w:style>
  <w:style w:type="character" w:customStyle="1" w:styleId="WW8Num13z2">
    <w:name w:val="WW8Num13z2"/>
    <w:rsid w:val="00380547"/>
    <w:rPr>
      <w:rFonts w:ascii="Wingdings" w:hAnsi="Wingdings"/>
    </w:rPr>
  </w:style>
  <w:style w:type="character" w:customStyle="1" w:styleId="WW8Num14z0">
    <w:name w:val="WW8Num14z0"/>
    <w:rsid w:val="00380547"/>
    <w:rPr>
      <w:rFonts w:ascii="Symbol" w:hAnsi="Symbol"/>
    </w:rPr>
  </w:style>
  <w:style w:type="character" w:customStyle="1" w:styleId="WW8Num14z1">
    <w:name w:val="WW8Num14z1"/>
    <w:rsid w:val="00380547"/>
    <w:rPr>
      <w:rFonts w:ascii="Courier New" w:hAnsi="Courier New"/>
    </w:rPr>
  </w:style>
  <w:style w:type="character" w:customStyle="1" w:styleId="WW8Num14z2">
    <w:name w:val="WW8Num14z2"/>
    <w:rsid w:val="00380547"/>
    <w:rPr>
      <w:rFonts w:ascii="Wingdings" w:hAnsi="Wingdings"/>
    </w:rPr>
  </w:style>
  <w:style w:type="character" w:customStyle="1" w:styleId="WW8Num15z0">
    <w:name w:val="WW8Num15z0"/>
    <w:rsid w:val="00380547"/>
    <w:rPr>
      <w:rFonts w:ascii="Symbol" w:hAnsi="Symbol"/>
    </w:rPr>
  </w:style>
  <w:style w:type="character" w:customStyle="1" w:styleId="WW8Num17z0">
    <w:name w:val="WW8Num17z0"/>
    <w:rsid w:val="00380547"/>
    <w:rPr>
      <w:rFonts w:ascii="Symbol" w:hAnsi="Symbol"/>
    </w:rPr>
  </w:style>
  <w:style w:type="character" w:customStyle="1" w:styleId="WW8Num17z1">
    <w:name w:val="WW8Num17z1"/>
    <w:rsid w:val="00380547"/>
    <w:rPr>
      <w:rFonts w:ascii="Courier New" w:hAnsi="Courier New"/>
    </w:rPr>
  </w:style>
  <w:style w:type="character" w:customStyle="1" w:styleId="WW8Num17z2">
    <w:name w:val="WW8Num17z2"/>
    <w:rsid w:val="00380547"/>
    <w:rPr>
      <w:rFonts w:ascii="Wingdings" w:hAnsi="Wingdings"/>
    </w:rPr>
  </w:style>
  <w:style w:type="character" w:customStyle="1" w:styleId="WW8Num18z0">
    <w:name w:val="WW8Num18z0"/>
    <w:rsid w:val="00380547"/>
    <w:rPr>
      <w:rFonts w:ascii="Symbol" w:hAnsi="Symbol"/>
    </w:rPr>
  </w:style>
  <w:style w:type="character" w:customStyle="1" w:styleId="WW8Num18z1">
    <w:name w:val="WW8Num18z1"/>
    <w:rsid w:val="00380547"/>
    <w:rPr>
      <w:rFonts w:ascii="Courier New" w:hAnsi="Courier New"/>
    </w:rPr>
  </w:style>
  <w:style w:type="character" w:customStyle="1" w:styleId="WW8Num18z2">
    <w:name w:val="WW8Num18z2"/>
    <w:rsid w:val="00380547"/>
    <w:rPr>
      <w:rFonts w:ascii="Wingdings" w:hAnsi="Wingdings"/>
    </w:rPr>
  </w:style>
  <w:style w:type="character" w:customStyle="1" w:styleId="WW8Num19z0">
    <w:name w:val="WW8Num19z0"/>
    <w:rsid w:val="00380547"/>
    <w:rPr>
      <w:rFonts w:ascii="Symbol" w:hAnsi="Symbol"/>
    </w:rPr>
  </w:style>
  <w:style w:type="character" w:customStyle="1" w:styleId="WW8Num19z1">
    <w:name w:val="WW8Num19z1"/>
    <w:rsid w:val="00380547"/>
    <w:rPr>
      <w:rFonts w:ascii="Courier New" w:hAnsi="Courier New"/>
    </w:rPr>
  </w:style>
  <w:style w:type="character" w:customStyle="1" w:styleId="WW8Num19z2">
    <w:name w:val="WW8Num19z2"/>
    <w:rsid w:val="00380547"/>
    <w:rPr>
      <w:rFonts w:ascii="Wingdings" w:hAnsi="Wingdings"/>
    </w:rPr>
  </w:style>
  <w:style w:type="character" w:customStyle="1" w:styleId="WW8Num20z0">
    <w:name w:val="WW8Num20z0"/>
    <w:rsid w:val="00380547"/>
    <w:rPr>
      <w:rFonts w:ascii="Symbol" w:hAnsi="Symbol"/>
    </w:rPr>
  </w:style>
  <w:style w:type="character" w:customStyle="1" w:styleId="WW8Num20z1">
    <w:name w:val="WW8Num20z1"/>
    <w:rsid w:val="00380547"/>
    <w:rPr>
      <w:rFonts w:ascii="Courier New" w:hAnsi="Courier New"/>
    </w:rPr>
  </w:style>
  <w:style w:type="character" w:customStyle="1" w:styleId="WW8Num20z2">
    <w:name w:val="WW8Num20z2"/>
    <w:rsid w:val="00380547"/>
    <w:rPr>
      <w:rFonts w:ascii="Wingdings" w:hAnsi="Wingdings"/>
    </w:rPr>
  </w:style>
  <w:style w:type="character" w:customStyle="1" w:styleId="WW8Num21z0">
    <w:name w:val="WW8Num21z0"/>
    <w:rsid w:val="00380547"/>
    <w:rPr>
      <w:rFonts w:ascii="Symbol" w:hAnsi="Symbol"/>
    </w:rPr>
  </w:style>
  <w:style w:type="character" w:customStyle="1" w:styleId="WW8Num21z1">
    <w:name w:val="WW8Num21z1"/>
    <w:rsid w:val="00380547"/>
    <w:rPr>
      <w:rFonts w:ascii="Courier New" w:hAnsi="Courier New"/>
    </w:rPr>
  </w:style>
  <w:style w:type="character" w:customStyle="1" w:styleId="WW8Num21z2">
    <w:name w:val="WW8Num21z2"/>
    <w:rsid w:val="00380547"/>
    <w:rPr>
      <w:rFonts w:ascii="Wingdings" w:hAnsi="Wingdings"/>
    </w:rPr>
  </w:style>
  <w:style w:type="character" w:customStyle="1" w:styleId="WW8Num22z0">
    <w:name w:val="WW8Num22z0"/>
    <w:rsid w:val="00380547"/>
    <w:rPr>
      <w:rFonts w:ascii="Symbol" w:hAnsi="Symbol"/>
    </w:rPr>
  </w:style>
  <w:style w:type="character" w:customStyle="1" w:styleId="WW8Num22z1">
    <w:name w:val="WW8Num22z1"/>
    <w:rsid w:val="00380547"/>
    <w:rPr>
      <w:rFonts w:ascii="Courier New" w:hAnsi="Courier New"/>
    </w:rPr>
  </w:style>
  <w:style w:type="character" w:customStyle="1" w:styleId="WW8Num22z2">
    <w:name w:val="WW8Num22z2"/>
    <w:rsid w:val="00380547"/>
    <w:rPr>
      <w:rFonts w:ascii="Wingdings" w:hAnsi="Wingdings"/>
    </w:rPr>
  </w:style>
  <w:style w:type="character" w:customStyle="1" w:styleId="WW8Num23z0">
    <w:name w:val="WW8Num23z0"/>
    <w:rsid w:val="00380547"/>
    <w:rPr>
      <w:rFonts w:ascii="Symbol" w:hAnsi="Symbol"/>
    </w:rPr>
  </w:style>
  <w:style w:type="character" w:customStyle="1" w:styleId="WW8Num23z1">
    <w:name w:val="WW8Num23z1"/>
    <w:rsid w:val="00380547"/>
    <w:rPr>
      <w:rFonts w:ascii="Courier New" w:hAnsi="Courier New"/>
    </w:rPr>
  </w:style>
  <w:style w:type="character" w:customStyle="1" w:styleId="WW8Num23z2">
    <w:name w:val="WW8Num23z2"/>
    <w:rsid w:val="00380547"/>
    <w:rPr>
      <w:rFonts w:ascii="Wingdings" w:hAnsi="Wingdings"/>
    </w:rPr>
  </w:style>
  <w:style w:type="character" w:customStyle="1" w:styleId="WW8Num24z0">
    <w:name w:val="WW8Num24z0"/>
    <w:rsid w:val="00380547"/>
    <w:rPr>
      <w:rFonts w:ascii="Symbol" w:hAnsi="Symbol"/>
    </w:rPr>
  </w:style>
  <w:style w:type="character" w:customStyle="1" w:styleId="WW8Num24z1">
    <w:name w:val="WW8Num24z1"/>
    <w:rsid w:val="00380547"/>
    <w:rPr>
      <w:rFonts w:ascii="Courier New" w:hAnsi="Courier New"/>
    </w:rPr>
  </w:style>
  <w:style w:type="character" w:customStyle="1" w:styleId="WW8Num24z2">
    <w:name w:val="WW8Num24z2"/>
    <w:rsid w:val="00380547"/>
    <w:rPr>
      <w:rFonts w:ascii="Wingdings" w:hAnsi="Wingdings"/>
    </w:rPr>
  </w:style>
  <w:style w:type="character" w:customStyle="1" w:styleId="WW8Num25z0">
    <w:name w:val="WW8Num25z0"/>
    <w:rsid w:val="00380547"/>
    <w:rPr>
      <w:rFonts w:ascii="Symbol" w:hAnsi="Symbol"/>
    </w:rPr>
  </w:style>
  <w:style w:type="character" w:customStyle="1" w:styleId="WW8Num25z1">
    <w:name w:val="WW8Num25z1"/>
    <w:rsid w:val="00380547"/>
    <w:rPr>
      <w:rFonts w:ascii="Courier New" w:hAnsi="Courier New"/>
    </w:rPr>
  </w:style>
  <w:style w:type="character" w:customStyle="1" w:styleId="WW8Num25z2">
    <w:name w:val="WW8Num25z2"/>
    <w:rsid w:val="00380547"/>
    <w:rPr>
      <w:rFonts w:ascii="Wingdings" w:hAnsi="Wingdings"/>
    </w:rPr>
  </w:style>
  <w:style w:type="character" w:customStyle="1" w:styleId="Domylnaczcionkaakapitu8">
    <w:name w:val="Domyślna czcionka akapitu8"/>
    <w:rsid w:val="00380547"/>
  </w:style>
  <w:style w:type="character" w:customStyle="1" w:styleId="WW-Absatz-Standardschriftart1">
    <w:name w:val="WW-Absatz-Standardschriftart1"/>
    <w:rsid w:val="00380547"/>
  </w:style>
  <w:style w:type="character" w:customStyle="1" w:styleId="WW-Absatz-Standardschriftart11">
    <w:name w:val="WW-Absatz-Standardschriftart11"/>
    <w:rsid w:val="00380547"/>
  </w:style>
  <w:style w:type="character" w:customStyle="1" w:styleId="Domylnaczcionkaakapitu7">
    <w:name w:val="Domyślna czcionka akapitu7"/>
    <w:rsid w:val="00380547"/>
  </w:style>
  <w:style w:type="character" w:customStyle="1" w:styleId="Domylnaczcionkaakapitu6">
    <w:name w:val="Domyślna czcionka akapitu6"/>
    <w:rsid w:val="00380547"/>
  </w:style>
  <w:style w:type="character" w:customStyle="1" w:styleId="WW-Absatz-Standardschriftart111">
    <w:name w:val="WW-Absatz-Standardschriftart111"/>
    <w:rsid w:val="00380547"/>
  </w:style>
  <w:style w:type="character" w:customStyle="1" w:styleId="Domylnaczcionkaakapitu5">
    <w:name w:val="Domyślna czcionka akapitu5"/>
    <w:rsid w:val="00380547"/>
  </w:style>
  <w:style w:type="character" w:customStyle="1" w:styleId="WW-Absatz-Standardschriftart1111">
    <w:name w:val="WW-Absatz-Standardschriftart1111"/>
    <w:rsid w:val="00380547"/>
  </w:style>
  <w:style w:type="character" w:customStyle="1" w:styleId="WW8Num7z1">
    <w:name w:val="WW8Num7z1"/>
    <w:rsid w:val="00380547"/>
    <w:rPr>
      <w:rFonts w:ascii="Courier New" w:hAnsi="Courier New"/>
    </w:rPr>
  </w:style>
  <w:style w:type="character" w:customStyle="1" w:styleId="WW8Num7z2">
    <w:name w:val="WW8Num7z2"/>
    <w:rsid w:val="00380547"/>
    <w:rPr>
      <w:rFonts w:ascii="Wingdings" w:hAnsi="Wingdings"/>
    </w:rPr>
  </w:style>
  <w:style w:type="character" w:customStyle="1" w:styleId="WW8Num9z1">
    <w:name w:val="WW8Num9z1"/>
    <w:rsid w:val="00380547"/>
    <w:rPr>
      <w:rFonts w:ascii="Courier New" w:hAnsi="Courier New"/>
    </w:rPr>
  </w:style>
  <w:style w:type="character" w:customStyle="1" w:styleId="WW8Num9z2">
    <w:name w:val="WW8Num9z2"/>
    <w:rsid w:val="00380547"/>
    <w:rPr>
      <w:rFonts w:ascii="Wingdings" w:hAnsi="Wingdings"/>
    </w:rPr>
  </w:style>
  <w:style w:type="character" w:customStyle="1" w:styleId="WW8Num12z1">
    <w:name w:val="WW8Num12z1"/>
    <w:rsid w:val="00380547"/>
    <w:rPr>
      <w:rFonts w:ascii="Courier New" w:hAnsi="Courier New"/>
    </w:rPr>
  </w:style>
  <w:style w:type="character" w:customStyle="1" w:styleId="WW8Num12z2">
    <w:name w:val="WW8Num12z2"/>
    <w:rsid w:val="00380547"/>
    <w:rPr>
      <w:rFonts w:ascii="Wingdings" w:hAnsi="Wingdings"/>
    </w:rPr>
  </w:style>
  <w:style w:type="character" w:customStyle="1" w:styleId="Domylnaczcionkaakapitu4">
    <w:name w:val="Domyślna czcionka akapitu4"/>
    <w:rsid w:val="00380547"/>
  </w:style>
  <w:style w:type="character" w:customStyle="1" w:styleId="WW-Absatz-Standardschriftart11111">
    <w:name w:val="WW-Absatz-Standardschriftart11111"/>
    <w:rsid w:val="00380547"/>
  </w:style>
  <w:style w:type="character" w:customStyle="1" w:styleId="WW-Absatz-Standardschriftart111111">
    <w:name w:val="WW-Absatz-Standardschriftart111111"/>
    <w:rsid w:val="00380547"/>
  </w:style>
  <w:style w:type="character" w:customStyle="1" w:styleId="Domylnaczcionkaakapitu3">
    <w:name w:val="Domyślna czcionka akapitu3"/>
    <w:rsid w:val="00380547"/>
  </w:style>
  <w:style w:type="character" w:customStyle="1" w:styleId="WW-Absatz-Standardschriftart1111111">
    <w:name w:val="WW-Absatz-Standardschriftart1111111"/>
    <w:rsid w:val="00380547"/>
  </w:style>
  <w:style w:type="character" w:customStyle="1" w:styleId="WW-Absatz-Standardschriftart11111111">
    <w:name w:val="WW-Absatz-Standardschriftart11111111"/>
    <w:rsid w:val="00380547"/>
  </w:style>
  <w:style w:type="character" w:customStyle="1" w:styleId="WW8Num11z2">
    <w:name w:val="WW8Num11z2"/>
    <w:rsid w:val="00380547"/>
    <w:rPr>
      <w:rFonts w:ascii="Wingdings" w:hAnsi="Wingdings"/>
    </w:rPr>
  </w:style>
  <w:style w:type="character" w:customStyle="1" w:styleId="WW8Num55z0">
    <w:name w:val="WW8Num55z0"/>
    <w:rsid w:val="00380547"/>
    <w:rPr>
      <w:rFonts w:ascii="Symbol" w:hAnsi="Symbol"/>
    </w:rPr>
  </w:style>
  <w:style w:type="character" w:customStyle="1" w:styleId="WW8Num55z1">
    <w:name w:val="WW8Num55z1"/>
    <w:rsid w:val="00380547"/>
    <w:rPr>
      <w:rFonts w:ascii="Courier New" w:hAnsi="Courier New"/>
    </w:rPr>
  </w:style>
  <w:style w:type="character" w:customStyle="1" w:styleId="WW8Num55z2">
    <w:name w:val="WW8Num55z2"/>
    <w:rsid w:val="00380547"/>
    <w:rPr>
      <w:rFonts w:ascii="Wingdings" w:hAnsi="Wingdings"/>
    </w:rPr>
  </w:style>
  <w:style w:type="character" w:customStyle="1" w:styleId="WW8Num112z0">
    <w:name w:val="WW8Num112z0"/>
    <w:rsid w:val="00380547"/>
    <w:rPr>
      <w:rFonts w:ascii="Symbol" w:hAnsi="Symbol"/>
    </w:rPr>
  </w:style>
  <w:style w:type="character" w:customStyle="1" w:styleId="WW8Num118z0">
    <w:name w:val="WW8Num118z0"/>
    <w:rsid w:val="00380547"/>
    <w:rPr>
      <w:rFonts w:ascii="Symbol" w:hAnsi="Symbol"/>
    </w:rPr>
  </w:style>
  <w:style w:type="character" w:customStyle="1" w:styleId="WW8Num118z1">
    <w:name w:val="WW8Num118z1"/>
    <w:rsid w:val="00380547"/>
    <w:rPr>
      <w:rFonts w:ascii="Courier New" w:hAnsi="Courier New"/>
    </w:rPr>
  </w:style>
  <w:style w:type="character" w:customStyle="1" w:styleId="WW8Num118z2">
    <w:name w:val="WW8Num118z2"/>
    <w:rsid w:val="00380547"/>
    <w:rPr>
      <w:rFonts w:ascii="Wingdings" w:hAnsi="Wingdings"/>
    </w:rPr>
  </w:style>
  <w:style w:type="character" w:customStyle="1" w:styleId="WW8Num118z3">
    <w:name w:val="WW8Num118z3"/>
    <w:rsid w:val="00380547"/>
    <w:rPr>
      <w:rFonts w:ascii="Symbol" w:hAnsi="Symbol"/>
    </w:rPr>
  </w:style>
  <w:style w:type="character" w:customStyle="1" w:styleId="WW8Num138z0">
    <w:name w:val="WW8Num138z0"/>
    <w:rsid w:val="00380547"/>
    <w:rPr>
      <w:rFonts w:ascii="Symbol" w:hAnsi="Symbol"/>
    </w:rPr>
  </w:style>
  <w:style w:type="character" w:customStyle="1" w:styleId="WW8Num138z1">
    <w:name w:val="WW8Num138z1"/>
    <w:rsid w:val="00380547"/>
    <w:rPr>
      <w:rFonts w:ascii="Courier New" w:hAnsi="Courier New"/>
    </w:rPr>
  </w:style>
  <w:style w:type="character" w:customStyle="1" w:styleId="WW8Num138z2">
    <w:name w:val="WW8Num138z2"/>
    <w:rsid w:val="00380547"/>
    <w:rPr>
      <w:rFonts w:ascii="Wingdings" w:hAnsi="Wingdings"/>
    </w:rPr>
  </w:style>
  <w:style w:type="character" w:customStyle="1" w:styleId="WW8Num157z1">
    <w:name w:val="WW8Num157z1"/>
    <w:rsid w:val="00380547"/>
    <w:rPr>
      <w:rFonts w:ascii="Courier New" w:hAnsi="Courier New"/>
    </w:rPr>
  </w:style>
  <w:style w:type="character" w:customStyle="1" w:styleId="WW8Num157z2">
    <w:name w:val="WW8Num157z2"/>
    <w:rsid w:val="00380547"/>
    <w:rPr>
      <w:rFonts w:ascii="Wingdings" w:hAnsi="Wingdings"/>
    </w:rPr>
  </w:style>
  <w:style w:type="character" w:customStyle="1" w:styleId="WW8Num157z3">
    <w:name w:val="WW8Num157z3"/>
    <w:rsid w:val="00380547"/>
    <w:rPr>
      <w:rFonts w:ascii="Symbol" w:hAnsi="Symbol"/>
    </w:rPr>
  </w:style>
  <w:style w:type="character" w:customStyle="1" w:styleId="WW8Num193z0">
    <w:name w:val="WW8Num193z0"/>
    <w:rsid w:val="00380547"/>
    <w:rPr>
      <w:rFonts w:ascii="Symbol" w:hAnsi="Symbol"/>
    </w:rPr>
  </w:style>
  <w:style w:type="character" w:customStyle="1" w:styleId="WW8Num193z1">
    <w:name w:val="WW8Num193z1"/>
    <w:rsid w:val="00380547"/>
    <w:rPr>
      <w:rFonts w:ascii="Courier New" w:hAnsi="Courier New"/>
    </w:rPr>
  </w:style>
  <w:style w:type="character" w:customStyle="1" w:styleId="WW8Num193z2">
    <w:name w:val="WW8Num193z2"/>
    <w:rsid w:val="00380547"/>
    <w:rPr>
      <w:rFonts w:ascii="Wingdings" w:hAnsi="Wingdings"/>
    </w:rPr>
  </w:style>
  <w:style w:type="character" w:customStyle="1" w:styleId="Domylnaczcionkaakapitu2">
    <w:name w:val="Domyślna czcionka akapitu2"/>
    <w:rsid w:val="00380547"/>
  </w:style>
  <w:style w:type="character" w:customStyle="1" w:styleId="Domylnaczcionkaakapitu1">
    <w:name w:val="Domyślna czcionka akapitu1"/>
    <w:rsid w:val="00380547"/>
  </w:style>
  <w:style w:type="character" w:customStyle="1" w:styleId="Odwoaniedokomentarza1">
    <w:name w:val="Odwołanie do komentarza1"/>
    <w:rsid w:val="00380547"/>
    <w:rPr>
      <w:rFonts w:cs="Times New Roman"/>
      <w:sz w:val="16"/>
      <w:szCs w:val="16"/>
    </w:rPr>
  </w:style>
  <w:style w:type="character" w:customStyle="1" w:styleId="Znakiprzypiswdolnych">
    <w:name w:val="Znaki przypisów dolnych"/>
    <w:rsid w:val="00380547"/>
    <w:rPr>
      <w:rFonts w:cs="Times New Roman"/>
      <w:vertAlign w:val="superscript"/>
    </w:rPr>
  </w:style>
  <w:style w:type="character" w:customStyle="1" w:styleId="Odwoanieprzypisudolnego1">
    <w:name w:val="Odwołanie przypisu dolnego1"/>
    <w:rsid w:val="00380547"/>
    <w:rPr>
      <w:vertAlign w:val="superscript"/>
    </w:rPr>
  </w:style>
  <w:style w:type="character" w:customStyle="1" w:styleId="Znakiprzypiswkocowych">
    <w:name w:val="Znaki przypisów końcowych"/>
    <w:rsid w:val="00380547"/>
    <w:rPr>
      <w:vertAlign w:val="superscript"/>
    </w:rPr>
  </w:style>
  <w:style w:type="character" w:customStyle="1" w:styleId="WW-Znakiprzypiswkocowych">
    <w:name w:val="WW-Znaki przypisów końcowych"/>
    <w:rsid w:val="00380547"/>
  </w:style>
  <w:style w:type="character" w:customStyle="1" w:styleId="Znakinumeracji">
    <w:name w:val="Znaki numeracji"/>
    <w:rsid w:val="00380547"/>
  </w:style>
  <w:style w:type="character" w:customStyle="1" w:styleId="Symbolewypunktowania">
    <w:name w:val="Symbole wypunktowania"/>
    <w:rsid w:val="00380547"/>
    <w:rPr>
      <w:rFonts w:ascii="OpenSymbol" w:hAnsi="OpenSymbol"/>
    </w:rPr>
  </w:style>
  <w:style w:type="character" w:customStyle="1" w:styleId="Odwoanieprzypisukocowego1">
    <w:name w:val="Odwołanie przypisu końcowego1"/>
    <w:rsid w:val="00380547"/>
    <w:rPr>
      <w:vertAlign w:val="superscript"/>
    </w:rPr>
  </w:style>
  <w:style w:type="character" w:customStyle="1" w:styleId="Odwoaniedokomentarza2">
    <w:name w:val="Odwołanie do komentarza2"/>
    <w:rsid w:val="00380547"/>
    <w:rPr>
      <w:rFonts w:cs="Times New Roman"/>
      <w:sz w:val="16"/>
      <w:szCs w:val="16"/>
    </w:rPr>
  </w:style>
  <w:style w:type="character" w:customStyle="1" w:styleId="Odwoanieprzypisudolnego2">
    <w:name w:val="Odwołanie przypisu dolnego2"/>
    <w:rsid w:val="00380547"/>
    <w:rPr>
      <w:vertAlign w:val="superscript"/>
    </w:rPr>
  </w:style>
  <w:style w:type="character" w:customStyle="1" w:styleId="Odwoanieprzypisukocowego2">
    <w:name w:val="Odwołanie przypisu końcowego2"/>
    <w:rsid w:val="00380547"/>
    <w:rPr>
      <w:vertAlign w:val="superscript"/>
    </w:rPr>
  </w:style>
  <w:style w:type="character" w:customStyle="1" w:styleId="Odwoanieprzypisudolnego3">
    <w:name w:val="Odwołanie przypisu dolnego3"/>
    <w:rsid w:val="00380547"/>
    <w:rPr>
      <w:vertAlign w:val="superscript"/>
    </w:rPr>
  </w:style>
  <w:style w:type="character" w:customStyle="1" w:styleId="Odwoanieprzypisukocowego3">
    <w:name w:val="Odwołanie przypisu końcowego3"/>
    <w:rsid w:val="00380547"/>
    <w:rPr>
      <w:vertAlign w:val="superscript"/>
    </w:rPr>
  </w:style>
  <w:style w:type="character" w:customStyle="1" w:styleId="Odwoaniedokomentarza3">
    <w:name w:val="Odwołanie do komentarza3"/>
    <w:rsid w:val="00380547"/>
    <w:rPr>
      <w:rFonts w:cs="Times New Roman"/>
      <w:sz w:val="16"/>
      <w:szCs w:val="16"/>
    </w:rPr>
  </w:style>
  <w:style w:type="character" w:customStyle="1" w:styleId="Odwoanieprzypisudolnego4">
    <w:name w:val="Odwołanie przypisu dolnego4"/>
    <w:rsid w:val="00380547"/>
    <w:rPr>
      <w:vertAlign w:val="superscript"/>
    </w:rPr>
  </w:style>
  <w:style w:type="character" w:customStyle="1" w:styleId="Odwoanieprzypisukocowego4">
    <w:name w:val="Odwołanie przypisu końcowego4"/>
    <w:rsid w:val="00380547"/>
    <w:rPr>
      <w:vertAlign w:val="superscript"/>
    </w:rPr>
  </w:style>
  <w:style w:type="character" w:customStyle="1" w:styleId="Odwoaniedokomentarza4">
    <w:name w:val="Odwołanie do komentarza4"/>
    <w:rsid w:val="00380547"/>
    <w:rPr>
      <w:rFonts w:cs="Times New Roman"/>
      <w:sz w:val="16"/>
      <w:szCs w:val="16"/>
    </w:rPr>
  </w:style>
  <w:style w:type="character" w:customStyle="1" w:styleId="PlandokumentuZnak">
    <w:name w:val="Plan dokumentu Znak"/>
    <w:rsid w:val="00380547"/>
    <w:rPr>
      <w:rFonts w:ascii="Tahoma" w:hAnsi="Tahoma" w:cs="Tahoma"/>
      <w:sz w:val="16"/>
      <w:szCs w:val="16"/>
    </w:rPr>
  </w:style>
  <w:style w:type="paragraph" w:styleId="Spistreci9">
    <w:name w:val="toc 9"/>
    <w:basedOn w:val="Indeks"/>
    <w:autoRedefine/>
    <w:rsid w:val="00380547"/>
    <w:pPr>
      <w:tabs>
        <w:tab w:val="right" w:leader="dot" w:pos="18693"/>
      </w:tabs>
      <w:ind w:left="2264"/>
    </w:pPr>
  </w:style>
  <w:style w:type="paragraph" w:styleId="Spistreci8">
    <w:name w:val="toc 8"/>
    <w:basedOn w:val="Indeks"/>
    <w:autoRedefine/>
    <w:rsid w:val="00380547"/>
    <w:pPr>
      <w:tabs>
        <w:tab w:val="right" w:leader="dot" w:pos="17561"/>
      </w:tabs>
      <w:ind w:left="1981"/>
    </w:pPr>
  </w:style>
  <w:style w:type="paragraph" w:styleId="Spistreci7">
    <w:name w:val="toc 7"/>
    <w:basedOn w:val="Indeks"/>
    <w:autoRedefine/>
    <w:rsid w:val="00380547"/>
    <w:pPr>
      <w:tabs>
        <w:tab w:val="right" w:leader="dot" w:pos="16429"/>
      </w:tabs>
      <w:ind w:left="1698"/>
    </w:pPr>
  </w:style>
  <w:style w:type="paragraph" w:styleId="Spistreci6">
    <w:name w:val="toc 6"/>
    <w:basedOn w:val="Indeks"/>
    <w:autoRedefine/>
    <w:rsid w:val="00380547"/>
    <w:pPr>
      <w:tabs>
        <w:tab w:val="right" w:leader="dot" w:pos="15297"/>
      </w:tabs>
      <w:ind w:left="1415"/>
    </w:pPr>
  </w:style>
  <w:style w:type="paragraph" w:styleId="Spistreci5">
    <w:name w:val="toc 5"/>
    <w:basedOn w:val="Indeks"/>
    <w:autoRedefine/>
    <w:rsid w:val="00380547"/>
    <w:pPr>
      <w:tabs>
        <w:tab w:val="right" w:leader="dot" w:pos="14165"/>
      </w:tabs>
      <w:ind w:left="1132"/>
    </w:pPr>
  </w:style>
  <w:style w:type="paragraph" w:styleId="Spistreci4">
    <w:name w:val="toc 4"/>
    <w:basedOn w:val="Indeks"/>
    <w:autoRedefine/>
    <w:rsid w:val="00380547"/>
    <w:pPr>
      <w:tabs>
        <w:tab w:val="right" w:leader="dot" w:pos="13033"/>
      </w:tabs>
      <w:ind w:left="849"/>
    </w:pPr>
  </w:style>
  <w:style w:type="character" w:styleId="Odwoanieprzypisudolnego">
    <w:name w:val="footnote reference"/>
    <w:rsid w:val="00380547"/>
    <w:rPr>
      <w:rFonts w:cs="Times New Roman"/>
      <w:vertAlign w:val="superscript"/>
    </w:rPr>
  </w:style>
  <w:style w:type="paragraph" w:customStyle="1" w:styleId="DaneTabeli">
    <w:name w:val="Dane Tabeli"/>
    <w:basedOn w:val="Normalny"/>
    <w:link w:val="DaneTabeliZnak"/>
    <w:rsid w:val="00380547"/>
    <w:pPr>
      <w:spacing w:before="120" w:after="0" w:line="240" w:lineRule="auto"/>
    </w:pPr>
    <w:rPr>
      <w:rFonts w:ascii="Calibri" w:eastAsia="Calibri" w:hAnsi="Calibri" w:cs="Times New Roman"/>
      <w:sz w:val="18"/>
      <w:szCs w:val="20"/>
      <w:lang w:eastAsia="pl-PL"/>
    </w:rPr>
  </w:style>
  <w:style w:type="character" w:customStyle="1" w:styleId="DaneTabeliZnak">
    <w:name w:val="Dane Tabeli Znak"/>
    <w:link w:val="DaneTabeli"/>
    <w:locked/>
    <w:rsid w:val="00380547"/>
    <w:rPr>
      <w:rFonts w:ascii="Calibri" w:eastAsia="Calibri" w:hAnsi="Calibri" w:cs="Times New Roman"/>
      <w:sz w:val="18"/>
      <w:szCs w:val="20"/>
      <w:lang w:eastAsia="pl-PL"/>
    </w:rPr>
  </w:style>
  <w:style w:type="character" w:styleId="Pogrubienie">
    <w:name w:val="Strong"/>
    <w:uiPriority w:val="22"/>
    <w:qFormat/>
    <w:rsid w:val="00380547"/>
    <w:rPr>
      <w:rFonts w:cs="Times New Roman"/>
      <w:b/>
      <w:bCs/>
    </w:rPr>
  </w:style>
  <w:style w:type="character" w:customStyle="1" w:styleId="Teksttreci">
    <w:name w:val="Tekst treści_"/>
    <w:link w:val="Teksttreci0"/>
    <w:locked/>
    <w:rsid w:val="00380547"/>
    <w:rPr>
      <w:rFonts w:eastAsia="Times New Roman" w:cs="Times New Roman"/>
      <w:spacing w:val="10"/>
      <w:shd w:val="clear" w:color="auto" w:fill="FFFFFF"/>
      <w:lang w:val="x-none" w:eastAsia="pl-PL"/>
    </w:rPr>
  </w:style>
  <w:style w:type="paragraph" w:customStyle="1" w:styleId="Teksttreci0">
    <w:name w:val="Tekst treści"/>
    <w:basedOn w:val="Normalny"/>
    <w:link w:val="Teksttreci"/>
    <w:rsid w:val="00380547"/>
    <w:pPr>
      <w:widowControl w:val="0"/>
      <w:shd w:val="clear" w:color="auto" w:fill="FFFFFF"/>
      <w:spacing w:before="180" w:after="0" w:line="284" w:lineRule="exact"/>
      <w:ind w:hanging="360"/>
    </w:pPr>
    <w:rPr>
      <w:rFonts w:eastAsia="Times New Roman" w:cs="Times New Roman"/>
      <w:spacing w:val="10"/>
      <w:lang w:val="x-none" w:eastAsia="pl-PL"/>
    </w:rPr>
  </w:style>
  <w:style w:type="character" w:customStyle="1" w:styleId="PrzetargOkienko1Znak">
    <w:name w:val="Przetarg Okienko 1 Znak"/>
    <w:rsid w:val="00380547"/>
    <w:rPr>
      <w:rFonts w:ascii="Verdana" w:hAnsi="Verdana"/>
      <w:sz w:val="16"/>
    </w:rPr>
  </w:style>
  <w:style w:type="table" w:customStyle="1" w:styleId="Tabela-Siatka1">
    <w:name w:val="Tabela - Siatka1"/>
    <w:rsid w:val="00380547"/>
    <w:pPr>
      <w:spacing w:after="0" w:line="240" w:lineRule="auto"/>
    </w:pPr>
    <w:rPr>
      <w:rFonts w:ascii="Times New Roman" w:eastAsia="Calibri"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woaniedokomentarza5">
    <w:name w:val="Odwołanie do komentarza5"/>
    <w:rsid w:val="00380547"/>
    <w:rPr>
      <w:rFonts w:ascii="Times New Roman" w:hAnsi="Times New Roman" w:cs="Times New Roman" w:hint="default"/>
      <w:sz w:val="16"/>
      <w:szCs w:val="16"/>
    </w:rPr>
  </w:style>
  <w:style w:type="paragraph" w:styleId="Tekstprzypisukocowego">
    <w:name w:val="endnote text"/>
    <w:basedOn w:val="Normalny"/>
    <w:link w:val="TekstprzypisukocowegoZnak"/>
    <w:semiHidden/>
    <w:rsid w:val="00380547"/>
    <w:pPr>
      <w:spacing w:before="120" w:after="0" w:line="240" w:lineRule="auto"/>
      <w:ind w:firstLine="567"/>
      <w:jc w:val="both"/>
    </w:pPr>
    <w:rPr>
      <w:rFonts w:ascii="Calibri" w:eastAsia="Calibri" w:hAnsi="Calibri"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80547"/>
    <w:rPr>
      <w:rFonts w:ascii="Calibri" w:eastAsia="Calibri" w:hAnsi="Calibri" w:cs="Times New Roman"/>
      <w:sz w:val="20"/>
      <w:szCs w:val="20"/>
      <w:lang w:eastAsia="pl-PL"/>
    </w:rPr>
  </w:style>
  <w:style w:type="character" w:styleId="Odwoanieprzypisukocowego">
    <w:name w:val="endnote reference"/>
    <w:semiHidden/>
    <w:rsid w:val="00380547"/>
    <w:rPr>
      <w:vertAlign w:val="superscript"/>
    </w:rPr>
  </w:style>
  <w:style w:type="paragraph" w:customStyle="1" w:styleId="Default">
    <w:name w:val="Default"/>
    <w:rsid w:val="00380547"/>
    <w:pPr>
      <w:autoSpaceDE w:val="0"/>
      <w:autoSpaceDN w:val="0"/>
      <w:adjustRightInd w:val="0"/>
      <w:spacing w:after="0" w:line="240" w:lineRule="auto"/>
    </w:pPr>
    <w:rPr>
      <w:rFonts w:ascii="Calibri" w:eastAsia="MS Mincho" w:hAnsi="Calibri" w:cs="Calibri"/>
      <w:color w:val="000000"/>
      <w:sz w:val="24"/>
      <w:szCs w:val="24"/>
      <w:lang w:eastAsia="ja-JP"/>
    </w:rPr>
  </w:style>
  <w:style w:type="paragraph" w:styleId="Poprawka">
    <w:name w:val="Revision"/>
    <w:hidden/>
    <w:uiPriority w:val="99"/>
    <w:semiHidden/>
    <w:rsid w:val="00380547"/>
    <w:pPr>
      <w:spacing w:after="0" w:line="240" w:lineRule="auto"/>
    </w:pPr>
    <w:rPr>
      <w:rFonts w:ascii="Calibri" w:eastAsia="Calibri" w:hAnsi="Calibri" w:cs="Times New Roman"/>
      <w:sz w:val="20"/>
      <w:szCs w:val="20"/>
      <w:lang w:eastAsia="pl-PL"/>
    </w:rPr>
  </w:style>
  <w:style w:type="character" w:styleId="Uwydatnienie">
    <w:name w:val="Emphasis"/>
    <w:qFormat/>
    <w:rsid w:val="00380547"/>
    <w:rPr>
      <w:i/>
      <w:iCs/>
    </w:rPr>
  </w:style>
  <w:style w:type="paragraph" w:styleId="Zwykytekst">
    <w:name w:val="Plain Text"/>
    <w:basedOn w:val="Normalny"/>
    <w:link w:val="ZwykytekstZnak"/>
    <w:unhideWhenUsed/>
    <w:rsid w:val="00380547"/>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80547"/>
    <w:rPr>
      <w:rFonts w:ascii="Courier New" w:eastAsia="Times New Roman" w:hAnsi="Courier New" w:cs="Courier New"/>
      <w:sz w:val="20"/>
      <w:szCs w:val="20"/>
      <w:lang w:eastAsia="pl-PL"/>
    </w:rPr>
  </w:style>
  <w:style w:type="paragraph" w:customStyle="1" w:styleId="Normalny1">
    <w:name w:val="Normalny1"/>
    <w:uiPriority w:val="99"/>
    <w:rsid w:val="00380547"/>
    <w:pPr>
      <w:spacing w:before="120" w:after="0" w:line="240" w:lineRule="auto"/>
      <w:ind w:firstLine="567"/>
      <w:jc w:val="both"/>
    </w:pPr>
    <w:rPr>
      <w:rFonts w:ascii="Calibri" w:eastAsia="Times New Roman" w:hAnsi="Calibri" w:cs="Calibri"/>
      <w:color w:val="000000"/>
      <w:sz w:val="20"/>
      <w:lang w:val="en-US"/>
    </w:rPr>
  </w:style>
  <w:style w:type="table" w:customStyle="1" w:styleId="DI">
    <w:name w:val="DI"/>
    <w:basedOn w:val="Standardowy"/>
    <w:uiPriority w:val="99"/>
    <w:rsid w:val="00B65D3E"/>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nil"/>
          <w:insideH w:val="nil"/>
          <w:insideV w:val="single" w:sz="4" w:space="0" w:color="FFFFFF" w:themeColor="background1"/>
          <w:tl2br w:val="nil"/>
          <w:tr2bl w:val="nil"/>
        </w:tcBorders>
        <w:shd w:val="clear" w:color="auto" w:fill="9E301C"/>
      </w:tcPr>
    </w:tblStylePr>
    <w:tblStylePr w:type="firstCol">
      <w:tblPr/>
      <w:tcPr>
        <w:shd w:val="clear" w:color="auto" w:fill="FFFFFF" w:themeFill="background1"/>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paragraph" w:customStyle="1" w:styleId="Kolorowalistaakcent11">
    <w:name w:val="Kolorowa lista — akcent 11"/>
    <w:basedOn w:val="Normalny"/>
    <w:uiPriority w:val="34"/>
    <w:qFormat/>
    <w:rsid w:val="00E57FF7"/>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pl-PL"/>
    </w:rPr>
  </w:style>
  <w:style w:type="character" w:customStyle="1" w:styleId="TekstkomentarzaZnak">
    <w:name w:val="Tekst komentarza Znak"/>
    <w:basedOn w:val="Domylnaczcionkaakapitu"/>
    <w:link w:val="Tekstkomentarza1"/>
    <w:rsid w:val="00E57FF7"/>
    <w:rPr>
      <w:rFonts w:ascii="Calibri" w:eastAsia="Calibri" w:hAnsi="Calibri" w:cs="Calibri"/>
      <w:sz w:val="20"/>
      <w:szCs w:val="20"/>
      <w:lang w:eastAsia="zh-CN"/>
    </w:rPr>
  </w:style>
  <w:style w:type="table" w:customStyle="1" w:styleId="DI1">
    <w:name w:val="DI1"/>
    <w:basedOn w:val="Standardowy"/>
    <w:uiPriority w:val="99"/>
    <w:rsid w:val="00E57FF7"/>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table" w:customStyle="1" w:styleId="DI2">
    <w:name w:val="DI2"/>
    <w:basedOn w:val="Standardowy"/>
    <w:uiPriority w:val="99"/>
    <w:rsid w:val="00E54DE3"/>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table" w:customStyle="1" w:styleId="DI3">
    <w:name w:val="DI3"/>
    <w:basedOn w:val="Standardowy"/>
    <w:uiPriority w:val="99"/>
    <w:rsid w:val="00E54DE3"/>
    <w:pPr>
      <w:spacing w:after="0" w:line="240" w:lineRule="auto"/>
    </w:pPr>
    <w:tblPr>
      <w:tblStyleRowBandSize w:val="1"/>
      <w:tblBorders>
        <w:top w:val="single" w:sz="4" w:space="0" w:color="9E301C"/>
        <w:left w:val="single" w:sz="4" w:space="0" w:color="9E301C"/>
        <w:bottom w:val="single" w:sz="4" w:space="0" w:color="9E301C"/>
        <w:right w:val="single" w:sz="4" w:space="0" w:color="9E301C"/>
      </w:tblBorders>
    </w:tblPr>
    <w:tblStylePr w:type="firstRow">
      <w:rPr>
        <w:color w:val="FFFFFF"/>
      </w:rPr>
      <w:tblPr/>
      <w:tcPr>
        <w:tcBorders>
          <w:top w:val="single" w:sz="4" w:space="0" w:color="FFFFFF"/>
          <w:left w:val="single" w:sz="4" w:space="0" w:color="FFFFFF"/>
          <w:bottom w:val="single" w:sz="4" w:space="0" w:color="FFFFFF"/>
          <w:right w:val="nil"/>
          <w:insideH w:val="nil"/>
          <w:insideV w:val="single" w:sz="4" w:space="0" w:color="FFFFFF"/>
          <w:tl2br w:val="nil"/>
          <w:tr2bl w:val="nil"/>
        </w:tcBorders>
        <w:shd w:val="clear" w:color="auto" w:fill="9E301C"/>
      </w:tcPr>
    </w:tblStylePr>
    <w:tblStylePr w:type="firstCol">
      <w:tblPr/>
      <w:tcPr>
        <w:shd w:val="clear" w:color="auto" w:fill="FFFFFF"/>
      </w:tcPr>
    </w:tblStylePr>
    <w:tblStylePr w:type="band1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tblStylePr w:type="band2Horz">
      <w:tblPr/>
      <w:tcPr>
        <w:tcBorders>
          <w:top w:val="single" w:sz="4" w:space="0" w:color="9E301C"/>
          <w:left w:val="single" w:sz="4" w:space="0" w:color="9E301C"/>
          <w:bottom w:val="single" w:sz="4" w:space="0" w:color="9E301C"/>
          <w:right w:val="single" w:sz="4" w:space="0" w:color="9E301C"/>
          <w:insideH w:val="single" w:sz="4" w:space="0" w:color="9E301C"/>
          <w:insideV w:val="single" w:sz="4" w:space="0" w:color="9E301C"/>
        </w:tcBorders>
      </w:tcPr>
    </w:tblStylePr>
  </w:style>
  <w:style w:type="character" w:styleId="Numerwiersza">
    <w:name w:val="line number"/>
    <w:basedOn w:val="Domylnaczcionkaakapitu"/>
    <w:uiPriority w:val="99"/>
    <w:semiHidden/>
    <w:unhideWhenUsed/>
    <w:rsid w:val="004C6BC6"/>
  </w:style>
  <w:style w:type="paragraph" w:customStyle="1" w:styleId="Opisroz10">
    <w:name w:val="Opis roz_10"/>
    <w:basedOn w:val="Normalny"/>
    <w:link w:val="Opisroz10Znak"/>
    <w:autoRedefine/>
    <w:qFormat/>
    <w:rsid w:val="009E46F4"/>
    <w:pPr>
      <w:spacing w:after="0" w:line="240" w:lineRule="auto"/>
    </w:pPr>
    <w:rPr>
      <w:rFonts w:eastAsia="Times New Roman" w:cs="Calibri"/>
      <w:color w:val="FF0000"/>
      <w:sz w:val="20"/>
      <w:szCs w:val="20"/>
      <w:lang w:eastAsia="en-GB" w:bidi="en-US"/>
    </w:rPr>
  </w:style>
  <w:style w:type="character" w:customStyle="1" w:styleId="Opisroz10Znak">
    <w:name w:val="Opis roz_10 Znak"/>
    <w:link w:val="Opisroz10"/>
    <w:rsid w:val="009E46F4"/>
    <w:rPr>
      <w:rFonts w:eastAsia="Times New Roman" w:cs="Calibri"/>
      <w:color w:val="FF0000"/>
      <w:sz w:val="20"/>
      <w:szCs w:val="20"/>
      <w:lang w:eastAsia="en-GB" w:bidi="en-US"/>
    </w:rPr>
  </w:style>
  <w:style w:type="paragraph" w:customStyle="1" w:styleId="Standard">
    <w:name w:val="Standard"/>
    <w:rsid w:val="00E03DF9"/>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5966">
      <w:bodyDiv w:val="1"/>
      <w:marLeft w:val="0"/>
      <w:marRight w:val="0"/>
      <w:marTop w:val="0"/>
      <w:marBottom w:val="0"/>
      <w:divBdr>
        <w:top w:val="none" w:sz="0" w:space="0" w:color="auto"/>
        <w:left w:val="none" w:sz="0" w:space="0" w:color="auto"/>
        <w:bottom w:val="none" w:sz="0" w:space="0" w:color="auto"/>
        <w:right w:val="none" w:sz="0" w:space="0" w:color="auto"/>
      </w:divBdr>
    </w:div>
    <w:div w:id="1422750644">
      <w:bodyDiv w:val="1"/>
      <w:marLeft w:val="0"/>
      <w:marRight w:val="0"/>
      <w:marTop w:val="0"/>
      <w:marBottom w:val="0"/>
      <w:divBdr>
        <w:top w:val="none" w:sz="0" w:space="0" w:color="auto"/>
        <w:left w:val="none" w:sz="0" w:space="0" w:color="auto"/>
        <w:bottom w:val="none" w:sz="0" w:space="0" w:color="auto"/>
        <w:right w:val="none" w:sz="0" w:space="0" w:color="auto"/>
      </w:divBdr>
    </w:div>
    <w:div w:id="200508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A2A7BAE-A7A1-49F8-99E9-C7E8506B0C6B}">
  <we:reference id="f78a3046-9e99-4300-aa2b-5814002b01a2" version="1.55.1.0" store="EXCatalog" storeType="EXCatalog"/>
  <we:alternateReferences>
    <we:reference id="WA104382081" version="1.55.1.0" store="pl-PL"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C0AD6-EAA9-4415-B373-EED4FD91A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3746</Words>
  <Characters>22480</Characters>
  <Application>Microsoft Office Word</Application>
  <DocSecurity>0</DocSecurity>
  <Lines>187</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2025-11-17T19:29:00Z</dcterms:created>
  <dcterms:modified xsi:type="dcterms:W3CDTF">2025-12-19T08:01:00Z</dcterms:modified>
</cp:coreProperties>
</file>